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FD" w:rsidRDefault="003256FD" w:rsidP="003256FD">
      <w:pPr>
        <w:shd w:val="clear" w:color="auto" w:fill="FFFFFF"/>
        <w:spacing w:after="0" w:line="240" w:lineRule="auto"/>
        <w:ind w:left="8222"/>
        <w:jc w:val="both"/>
        <w:rPr>
          <w:rFonts w:ascii="Times New Roman" w:hAnsi="Times New Roman" w:cs="Times New Roman"/>
          <w:b/>
          <w:spacing w:val="-7"/>
          <w:sz w:val="24"/>
          <w:szCs w:val="24"/>
          <w:lang w:val="ro-RO"/>
        </w:rPr>
      </w:pPr>
      <w:r w:rsidRPr="00357082">
        <w:rPr>
          <w:rFonts w:ascii="Times New Roman" w:hAnsi="Times New Roman" w:cs="Times New Roman"/>
          <w:b/>
          <w:spacing w:val="-7"/>
          <w:sz w:val="24"/>
          <w:szCs w:val="24"/>
          <w:lang w:val="ro-RO"/>
        </w:rPr>
        <w:t xml:space="preserve">    Anexa II</w:t>
      </w:r>
    </w:p>
    <w:p w:rsidR="00466A8F" w:rsidRDefault="00466A8F" w:rsidP="00466A8F">
      <w:pPr>
        <w:shd w:val="clear" w:color="auto" w:fill="FFFFFF"/>
        <w:spacing w:after="0" w:line="240" w:lineRule="auto"/>
        <w:rPr>
          <w:rFonts w:ascii="Times New Roman" w:hAnsi="Times New Roman"/>
          <w:b/>
          <w:szCs w:val="24"/>
          <w:lang w:val="ro-RO"/>
        </w:rPr>
      </w:pPr>
    </w:p>
    <w:p w:rsidR="00466A8F" w:rsidRPr="002A59D9" w:rsidRDefault="00466A8F" w:rsidP="00E4374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2A59D9">
        <w:rPr>
          <w:rFonts w:ascii="Times New Roman" w:hAnsi="Times New Roman"/>
          <w:b/>
          <w:sz w:val="24"/>
          <w:szCs w:val="24"/>
          <w:lang w:val="ro-RO"/>
        </w:rPr>
        <w:t>A</w:t>
      </w:r>
      <w:r w:rsidRPr="002A59D9">
        <w:rPr>
          <w:rFonts w:ascii="Times New Roman" w:eastAsia="Times New Roman" w:hAnsi="Times New Roman"/>
          <w:b/>
          <w:sz w:val="24"/>
          <w:szCs w:val="24"/>
          <w:lang w:val="ro-RO"/>
        </w:rPr>
        <w:t>tribuţiile persoanelor nominalizate la art. 1 și art. 2 sunt următoarele</w:t>
      </w:r>
      <w:r w:rsidRPr="002A59D9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3256FD" w:rsidRPr="00357082" w:rsidRDefault="003256FD" w:rsidP="00E43742">
      <w:pPr>
        <w:shd w:val="clear" w:color="auto" w:fill="FFFFFF"/>
        <w:spacing w:after="0" w:line="240" w:lineRule="auto"/>
        <w:ind w:left="8222"/>
        <w:jc w:val="both"/>
        <w:rPr>
          <w:rFonts w:ascii="Times New Roman" w:hAnsi="Times New Roman" w:cs="Times New Roman"/>
          <w:b/>
          <w:spacing w:val="-7"/>
          <w:sz w:val="24"/>
          <w:szCs w:val="24"/>
          <w:lang w:val="ro-RO"/>
        </w:rPr>
      </w:pP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ind w:left="350" w:hanging="35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•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insp. gen. Daniela Bogdan</w:t>
      </w:r>
    </w:p>
    <w:p w:rsidR="00E04E8A" w:rsidRPr="005F31BF" w:rsidRDefault="000E76A9" w:rsidP="00E4374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asigură secretariatul comisiei centrale</w:t>
      </w:r>
      <w:r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E04E8A"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elaborează procesele verbale ale </w:t>
      </w:r>
      <w:r w:rsidR="00E04E8A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şedinţelor; </w:t>
      </w:r>
    </w:p>
    <w:p w:rsidR="003256FD" w:rsidRPr="005F31BF" w:rsidRDefault="003256FD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z w:val="24"/>
          <w:szCs w:val="24"/>
          <w:lang w:val="ro-RO"/>
        </w:rPr>
        <w:t>întocmește și transmite notele de informare către inspectoratele școlare județene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</w:t>
      </w:r>
      <w:r w:rsidR="00376674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privire la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programul „EURO 200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legislaţia în vigoare şi </w:t>
      </w:r>
      <w:r w:rsidR="00670E71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l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 calendarul activităţilor;</w:t>
      </w:r>
    </w:p>
    <w:p w:rsidR="006D00FA" w:rsidRPr="005F31BF" w:rsidRDefault="006D00FA" w:rsidP="00E43742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Cs w:val="24"/>
          <w:lang w:val="ro-RO"/>
        </w:rPr>
      </w:pPr>
      <w:proofErr w:type="spellStart"/>
      <w:r w:rsidRPr="005F31BF">
        <w:rPr>
          <w:rFonts w:ascii="Times New Roman" w:hAnsi="Times New Roman"/>
          <w:szCs w:val="24"/>
        </w:rPr>
        <w:t>centralizează</w:t>
      </w:r>
      <w:proofErr w:type="spellEnd"/>
      <w:r w:rsidRPr="005F31BF">
        <w:rPr>
          <w:rFonts w:ascii="Times New Roman" w:hAnsi="Times New Roman"/>
          <w:szCs w:val="24"/>
        </w:rPr>
        <w:t xml:space="preserve"> </w:t>
      </w:r>
      <w:proofErr w:type="spellStart"/>
      <w:r w:rsidRPr="005F31BF">
        <w:rPr>
          <w:rFonts w:ascii="Times New Roman" w:hAnsi="Times New Roman"/>
          <w:szCs w:val="24"/>
        </w:rPr>
        <w:t>situaţiile</w:t>
      </w:r>
      <w:proofErr w:type="spellEnd"/>
      <w:r w:rsidRPr="005F31BF">
        <w:rPr>
          <w:rFonts w:ascii="Times New Roman" w:hAnsi="Times New Roman"/>
          <w:szCs w:val="24"/>
        </w:rPr>
        <w:t xml:space="preserve"> </w:t>
      </w:r>
      <w:proofErr w:type="spellStart"/>
      <w:r w:rsidRPr="005F31BF">
        <w:rPr>
          <w:rFonts w:ascii="Times New Roman" w:hAnsi="Times New Roman"/>
          <w:szCs w:val="24"/>
        </w:rPr>
        <w:t>primite</w:t>
      </w:r>
      <w:proofErr w:type="spellEnd"/>
      <w:r w:rsidRPr="005F31BF">
        <w:rPr>
          <w:rFonts w:ascii="Times New Roman" w:hAnsi="Times New Roman"/>
          <w:szCs w:val="24"/>
        </w:rPr>
        <w:t xml:space="preserve"> de la </w:t>
      </w:r>
      <w:proofErr w:type="spellStart"/>
      <w:r w:rsidRPr="005F31BF">
        <w:rPr>
          <w:rFonts w:ascii="Times New Roman" w:hAnsi="Times New Roman"/>
          <w:szCs w:val="24"/>
        </w:rPr>
        <w:t>comisiile</w:t>
      </w:r>
      <w:proofErr w:type="spellEnd"/>
      <w:r w:rsidRPr="005F31BF">
        <w:rPr>
          <w:rFonts w:ascii="Times New Roman" w:hAnsi="Times New Roman"/>
          <w:szCs w:val="24"/>
        </w:rPr>
        <w:t xml:space="preserve"> </w:t>
      </w:r>
      <w:proofErr w:type="spellStart"/>
      <w:r w:rsidRPr="005F31BF">
        <w:rPr>
          <w:rFonts w:ascii="Times New Roman" w:hAnsi="Times New Roman"/>
          <w:szCs w:val="24"/>
        </w:rPr>
        <w:t>judeţene</w:t>
      </w:r>
      <w:proofErr w:type="spellEnd"/>
      <w:r w:rsidRPr="005F31BF">
        <w:rPr>
          <w:rFonts w:ascii="Times New Roman" w:hAnsi="Times New Roman"/>
          <w:szCs w:val="24"/>
        </w:rPr>
        <w:t xml:space="preserve">, </w:t>
      </w:r>
      <w:proofErr w:type="spellStart"/>
      <w:r w:rsidRPr="005F31BF">
        <w:rPr>
          <w:rFonts w:ascii="Times New Roman" w:hAnsi="Times New Roman"/>
          <w:szCs w:val="24"/>
        </w:rPr>
        <w:t>respectiv</w:t>
      </w:r>
      <w:proofErr w:type="spellEnd"/>
      <w:r w:rsidRPr="005F31BF">
        <w:rPr>
          <w:rFonts w:ascii="Times New Roman" w:hAnsi="Times New Roman"/>
          <w:szCs w:val="24"/>
        </w:rPr>
        <w:t xml:space="preserve"> a </w:t>
      </w:r>
      <w:proofErr w:type="spellStart"/>
      <w:r w:rsidRPr="005F31BF">
        <w:rPr>
          <w:rFonts w:ascii="Times New Roman" w:hAnsi="Times New Roman"/>
          <w:szCs w:val="24"/>
        </w:rPr>
        <w:t>municipiului</w:t>
      </w:r>
      <w:proofErr w:type="spellEnd"/>
      <w:r w:rsidRPr="005F31BF">
        <w:rPr>
          <w:rFonts w:ascii="Times New Roman" w:hAnsi="Times New Roman"/>
          <w:szCs w:val="24"/>
        </w:rPr>
        <w:t xml:space="preserve"> </w:t>
      </w:r>
      <w:proofErr w:type="spellStart"/>
      <w:r w:rsidRPr="005F31BF">
        <w:rPr>
          <w:rFonts w:ascii="Times New Roman" w:hAnsi="Times New Roman"/>
          <w:szCs w:val="24"/>
        </w:rPr>
        <w:t>Bucureşti</w:t>
      </w:r>
      <w:proofErr w:type="spellEnd"/>
      <w:r w:rsidRPr="005F31BF">
        <w:rPr>
          <w:rFonts w:ascii="Times New Roman" w:hAnsi="Times New Roman"/>
          <w:szCs w:val="24"/>
        </w:rPr>
        <w:t xml:space="preserve">; </w:t>
      </w:r>
    </w:p>
    <w:p w:rsidR="003256FD" w:rsidRPr="005F31BF" w:rsidRDefault="003256FD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485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elaborează r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ăspunsurile la întrebările legate de metodologie;</w:t>
      </w: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•     insp. gen. Rodica Diana Cherciu</w:t>
      </w:r>
    </w:p>
    <w:p w:rsidR="003256FD" w:rsidRPr="005F31BF" w:rsidRDefault="003256FD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centralizează contesta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ţiile </w:t>
      </w:r>
      <w:r w:rsidR="00357082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primite de la elevi/p</w:t>
      </w:r>
      <w:r w:rsidR="00FE541A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ărinți/unități</w:t>
      </w:r>
      <w:r w:rsidR="00357082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de învățământ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și le prezintă în cadrul Comisiei de Contestaţii;</w:t>
      </w:r>
    </w:p>
    <w:p w:rsidR="003256FD" w:rsidRPr="005F31BF" w:rsidRDefault="00670E71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z w:val="24"/>
          <w:szCs w:val="24"/>
          <w:lang w:val="ro-RO"/>
        </w:rPr>
        <w:t>analizează</w:t>
      </w:r>
      <w:r w:rsidR="00426F74"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 contestațiile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punct de vedere al îndeplinirii criteriilor legale de acordare a sprijinului financiar 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>“Euro 200”</w:t>
      </w:r>
      <w:r w:rsidR="003256FD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C21C36" w:rsidRPr="005F31BF" w:rsidRDefault="00C21C36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523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elaborează răspunsurile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la interpelări și contestații privind programul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</w:rPr>
        <w:t>“EURO 200”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;</w:t>
      </w:r>
    </w:p>
    <w:p w:rsidR="00445FD9" w:rsidRPr="005F31BF" w:rsidRDefault="00445FD9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elaborează </w:t>
      </w:r>
      <w:r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împreună cu persoanele nominalizate de la </w:t>
      </w:r>
      <w:r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Direcţia Generală Învăţământ Superior</w:t>
      </w:r>
      <w:r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ordinul privind </w:t>
      </w:r>
      <w:proofErr w:type="spellStart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aprobarea</w:t>
      </w:r>
      <w:proofErr w:type="spellEnd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listei</w:t>
      </w:r>
      <w:proofErr w:type="spellEnd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suplimentare</w:t>
      </w:r>
      <w:proofErr w:type="spellEnd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a </w:t>
      </w:r>
      <w:proofErr w:type="spellStart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beneficiarilor</w:t>
      </w:r>
      <w:proofErr w:type="spellEnd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Legii</w:t>
      </w:r>
      <w:proofErr w:type="spellEnd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nr. 269/2004</w:t>
      </w:r>
      <w:r w:rsidR="00426F74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proofErr w:type="spellStart"/>
      <w:r w:rsidR="00426F74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listă</w:t>
      </w:r>
      <w:proofErr w:type="spellEnd"/>
      <w:r w:rsidR="00426F74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rezultat</w:t>
      </w:r>
      <w:proofErr w:type="spellEnd"/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  <w:lang w:val="ro-RO"/>
        </w:rPr>
        <w:t>ă după contestații</w:t>
      </w:r>
      <w:r w:rsidR="00426F74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  <w:lang w:val="ro-RO"/>
        </w:rPr>
        <w:t>)</w:t>
      </w:r>
      <w:r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;</w:t>
      </w:r>
      <w:r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45FD9" w:rsidRPr="005F31BF" w:rsidRDefault="00445FD9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colaborează cu Monitorul Oficial pentru publicarea ordinului privind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lista suplimentară a   beneficiarilor, precum şi eratele la lista beneficiarilor;</w:t>
      </w:r>
    </w:p>
    <w:p w:rsidR="00DE4048" w:rsidRPr="005F31BF" w:rsidRDefault="00DE4048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transmite la Imprimeria Na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ţională, în vederea distrugerii, bonurile valorice anulate sau nefolosite;</w:t>
      </w: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ind w:left="350" w:hanging="35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•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consilier Alexandru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Şonea</w:t>
      </w:r>
      <w:proofErr w:type="spellEnd"/>
    </w:p>
    <w:p w:rsidR="003256FD" w:rsidRPr="005F31BF" w:rsidRDefault="003256FD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z w:val="24"/>
          <w:szCs w:val="24"/>
          <w:lang w:val="ro-RO"/>
        </w:rPr>
        <w:t>întocmește și transmite notele de informare către universit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ăţi cu privire la programul „EURO 200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legislaţia în vigoare şi a calendarului activităţilor;</w:t>
      </w:r>
    </w:p>
    <w:p w:rsidR="003256FD" w:rsidRPr="005F31BF" w:rsidRDefault="003256FD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elaborează r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ăspunsurile la întrebările legate de metodologie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:rsidR="003256FD" w:rsidRPr="005F31BF" w:rsidRDefault="003256FD" w:rsidP="00E43742">
      <w:pPr>
        <w:widowControl w:val="0"/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ind w:left="350" w:hanging="35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•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consilier Elena </w:t>
      </w:r>
      <w:r w:rsidRPr="005F31B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Panciu</w:t>
      </w:r>
    </w:p>
    <w:p w:rsidR="000E76A9" w:rsidRPr="005F31BF" w:rsidRDefault="000E76A9" w:rsidP="00E43742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  <w:tab w:val="left" w:pos="523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asigură secretariatul comisiei de contestații</w:t>
      </w:r>
      <w:r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 și elaborează procesele verbale ale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şedinţelor; </w:t>
      </w:r>
    </w:p>
    <w:p w:rsidR="003256FD" w:rsidRPr="005F31BF" w:rsidRDefault="003256FD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centralizează contesta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ţiile </w:t>
      </w:r>
      <w:r w:rsidR="00357082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primite de </w:t>
      </w:r>
      <w:r w:rsidR="00D50FD6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la </w:t>
      </w:r>
      <w:r w:rsidR="00357082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studenți/universități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și le prezintă în cadrul Comisiei de Contestaţii;</w:t>
      </w:r>
    </w:p>
    <w:p w:rsidR="00445FD9" w:rsidRPr="005F31BF" w:rsidRDefault="00445FD9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z w:val="24"/>
          <w:szCs w:val="24"/>
          <w:lang w:val="ro-RO"/>
        </w:rPr>
        <w:t>analizează</w:t>
      </w:r>
      <w:r w:rsidR="00247C99"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 contestațiile</w:t>
      </w:r>
      <w:r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punct de vedere al îndeplinirii criteriilor legale de acordare a sprijinului financiar 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>“Euro 200”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014854" w:rsidRPr="005F31BF" w:rsidRDefault="00014854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5F31BF">
        <w:rPr>
          <w:rFonts w:ascii="Times New Roman" w:hAnsi="Times New Roman" w:cs="Times New Roman"/>
          <w:sz w:val="24"/>
          <w:szCs w:val="24"/>
        </w:rPr>
        <w:t>centralizează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situaţiile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primite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comisiile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superior; </w:t>
      </w:r>
    </w:p>
    <w:p w:rsidR="00445FD9" w:rsidRPr="005F31BF" w:rsidRDefault="00014854" w:rsidP="00E43742">
      <w:pPr>
        <w:widowControl w:val="0"/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Style w:val="xar-title1"/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- </w:t>
      </w:r>
      <w:r w:rsidR="003256FD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elaborează împreună cu persoanele nominalizate de la </w:t>
      </w:r>
      <w:r w:rsidR="00DE6A38"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Direc</w:t>
      </w:r>
      <w:r w:rsidR="00DE6A38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ţia Generală Învățământ Preuniversitar</w:t>
      </w:r>
      <w:r w:rsidR="00DE6A38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3256FD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ordinul privind </w:t>
      </w:r>
      <w:proofErr w:type="spellStart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aprobarea</w:t>
      </w:r>
      <w:proofErr w:type="spellEnd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listei</w:t>
      </w:r>
      <w:proofErr w:type="spellEnd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suplimentare</w:t>
      </w:r>
      <w:proofErr w:type="spellEnd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a </w:t>
      </w:r>
      <w:proofErr w:type="spellStart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ben</w:t>
      </w:r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eficiarilor</w:t>
      </w:r>
      <w:proofErr w:type="spellEnd"/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Legii</w:t>
      </w:r>
      <w:proofErr w:type="spellEnd"/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nr. 269/2004 (</w:t>
      </w:r>
      <w:proofErr w:type="spellStart"/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listă</w:t>
      </w:r>
      <w:proofErr w:type="spellEnd"/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rezultat</w:t>
      </w:r>
      <w:proofErr w:type="spellEnd"/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  <w:lang w:val="ro-RO"/>
        </w:rPr>
        <w:t>ă după contestații</w:t>
      </w:r>
      <w:r w:rsidR="00247C9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  <w:lang w:val="ro-RO"/>
        </w:rPr>
        <w:t>)</w:t>
      </w:r>
      <w:r w:rsidR="00445FD9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445FD9" w:rsidRPr="005F31BF" w:rsidRDefault="00445FD9" w:rsidP="00E43742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z w:val="24"/>
          <w:szCs w:val="24"/>
          <w:lang w:val="ro-RO"/>
        </w:rPr>
        <w:t xml:space="preserve">transmite la Monitorul Oficial, spre publicare, ordinul privind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lista suplimentară a   beneficiarilor, precum şi eratele la lista beneficiarilor;</w:t>
      </w: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ind w:left="379" w:hanging="355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ind w:left="379" w:hanging="355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•   </w:t>
      </w:r>
      <w:r w:rsidR="00DE6A38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director Marcel CONSTANTIN</w:t>
      </w:r>
    </w:p>
    <w:p w:rsidR="003256FD" w:rsidRPr="005F31BF" w:rsidRDefault="00240FE4" w:rsidP="00E43742">
      <w:pPr>
        <w:shd w:val="clear" w:color="auto" w:fill="FFFFFF"/>
        <w:tabs>
          <w:tab w:val="left" w:pos="35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ab/>
      </w:r>
      <w:r w:rsidR="00794C70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3256FD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- comunică fondurile aprobate în bugetul ME</w:t>
      </w:r>
      <w:r w:rsidR="00F53CA5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N</w:t>
      </w:r>
      <w:r w:rsidR="00DE6A38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CS </w:t>
      </w:r>
      <w:r w:rsidR="003256FD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pentru programul "EURO 200"; </w:t>
      </w:r>
    </w:p>
    <w:p w:rsidR="00FE541A" w:rsidRPr="005F31BF" w:rsidRDefault="003256FD" w:rsidP="00E43742">
      <w:pPr>
        <w:shd w:val="clear" w:color="auto" w:fill="FFFFFF"/>
        <w:tabs>
          <w:tab w:val="left" w:pos="350"/>
          <w:tab w:val="left" w:pos="9360"/>
        </w:tabs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efectuează plăţile către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ISJ-uri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/universităţi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E24C8" w:rsidRPr="005F31BF" w:rsidRDefault="00AE24C8" w:rsidP="00E43742">
      <w:pPr>
        <w:shd w:val="clear" w:color="auto" w:fill="FFFFFF"/>
        <w:tabs>
          <w:tab w:val="left" w:pos="350"/>
          <w:tab w:val="left" w:pos="9360"/>
        </w:tabs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794C70" w:rsidRPr="005F31BF" w:rsidRDefault="00AE24C8" w:rsidP="00E43742">
      <w:pPr>
        <w:shd w:val="clear" w:color="auto" w:fill="FFFFFF"/>
        <w:tabs>
          <w:tab w:val="left" w:pos="350"/>
          <w:tab w:val="left" w:pos="523"/>
        </w:tabs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•   consilier </w:t>
      </w:r>
      <w:r w:rsidRPr="005F31BF">
        <w:rPr>
          <w:rFonts w:ascii="Times New Roman" w:hAnsi="Times New Roman" w:cs="Times New Roman"/>
          <w:sz w:val="24"/>
          <w:szCs w:val="24"/>
          <w:lang w:val="ro-RO"/>
        </w:rPr>
        <w:t>Ovidiu Mihail ALBOIU</w:t>
      </w:r>
    </w:p>
    <w:p w:rsidR="00AE24C8" w:rsidRPr="005F31BF" w:rsidRDefault="00794C70" w:rsidP="00E43742">
      <w:pPr>
        <w:shd w:val="clear" w:color="auto" w:fill="FFFFFF"/>
        <w:tabs>
          <w:tab w:val="left" w:pos="350"/>
          <w:tab w:val="left" w:pos="523"/>
        </w:tabs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AE24C8" w:rsidRPr="005F31B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="00AE24C8" w:rsidRPr="005F31BF">
        <w:rPr>
          <w:rFonts w:ascii="Times New Roman" w:hAnsi="Times New Roman" w:cs="Times New Roman"/>
          <w:sz w:val="24"/>
          <w:szCs w:val="24"/>
        </w:rPr>
        <w:t>negociază</w:t>
      </w:r>
      <w:proofErr w:type="spellEnd"/>
      <w:proofErr w:type="gramEnd"/>
      <w:r w:rsidR="00AE24C8"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hAnsi="Times New Roman" w:cs="Times New Roman"/>
          <w:sz w:val="24"/>
          <w:szCs w:val="24"/>
        </w:rPr>
        <w:t>condițiile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tehnice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distribuirea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bonurilor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valorice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de 200 euro conform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prevederilor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 w:rsidR="00AE24C8" w:rsidRPr="005F31BF">
        <w:rPr>
          <w:rFonts w:ascii="Times New Roman" w:hAnsi="Times New Roman" w:cs="Times New Roman"/>
          <w:sz w:val="24"/>
          <w:szCs w:val="24"/>
        </w:rPr>
        <w:t>;</w:t>
      </w:r>
    </w:p>
    <w:p w:rsidR="00AE24C8" w:rsidRPr="005F31BF" w:rsidRDefault="00AE24C8" w:rsidP="00E43742">
      <w:pPr>
        <w:shd w:val="clear" w:color="auto" w:fill="FFFFFF"/>
        <w:tabs>
          <w:tab w:val="left" w:pos="350"/>
          <w:tab w:val="left" w:pos="523"/>
        </w:tabs>
        <w:spacing w:after="0" w:line="240" w:lineRule="auto"/>
        <w:ind w:left="426" w:hanging="397"/>
        <w:jc w:val="both"/>
        <w:rPr>
          <w:rFonts w:ascii="Times New Roman" w:hAnsi="Times New Roman" w:cs="Times New Roman"/>
          <w:spacing w:val="-1"/>
          <w:sz w:val="24"/>
          <w:szCs w:val="24"/>
          <w:lang w:val="ro-RO"/>
        </w:rPr>
      </w:pPr>
    </w:p>
    <w:p w:rsidR="003256FD" w:rsidRPr="005F31BF" w:rsidRDefault="003256FD" w:rsidP="00E43742">
      <w:pPr>
        <w:shd w:val="clear" w:color="auto" w:fill="FFFFFF"/>
        <w:tabs>
          <w:tab w:val="left" w:pos="350"/>
          <w:tab w:val="left" w:pos="523"/>
        </w:tabs>
        <w:spacing w:after="0" w:line="240" w:lineRule="auto"/>
        <w:ind w:left="90"/>
        <w:jc w:val="both"/>
        <w:rPr>
          <w:rFonts w:ascii="Times New Roman" w:hAnsi="Times New Roman" w:cs="Times New Roman"/>
          <w:spacing w:val="-1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•   consilier juridic </w:t>
      </w:r>
      <w:r w:rsidR="00DE6A38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Corina MEMA</w:t>
      </w:r>
    </w:p>
    <w:p w:rsidR="00E04E8A" w:rsidRPr="005F31BF" w:rsidRDefault="00E04E8A" w:rsidP="00E43742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  <w:tab w:val="left" w:pos="523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consiliază anterior emiterii ordinelor și </w:t>
      </w:r>
      <w:r w:rsidR="000E76A9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hotărârilor de guvern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:rsidR="003256FD" w:rsidRPr="005F31BF" w:rsidRDefault="003256FD" w:rsidP="00E43742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  <w:tab w:val="left" w:pos="523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elaborează răspunsurile </w:t>
      </w:r>
      <w:r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la întrebările legate de metodologie;</w:t>
      </w:r>
    </w:p>
    <w:p w:rsidR="003256FD" w:rsidRPr="005F31BF" w:rsidRDefault="003256FD" w:rsidP="00E43742">
      <w:pPr>
        <w:shd w:val="clear" w:color="auto" w:fill="FFFFFF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256FD" w:rsidRPr="005F31BF" w:rsidRDefault="003256FD" w:rsidP="00E43742">
      <w:pPr>
        <w:pStyle w:val="ListParagraph"/>
        <w:numPr>
          <w:ilvl w:val="0"/>
          <w:numId w:val="7"/>
        </w:numPr>
        <w:shd w:val="clear" w:color="auto" w:fill="FFFFFF"/>
        <w:tabs>
          <w:tab w:val="left" w:pos="350"/>
        </w:tabs>
        <w:spacing w:after="0"/>
        <w:ind w:hanging="578"/>
        <w:rPr>
          <w:rFonts w:ascii="Times New Roman" w:eastAsia="Times New Roman" w:hAnsi="Times New Roman"/>
          <w:szCs w:val="24"/>
          <w:lang w:val="ro-RO"/>
        </w:rPr>
      </w:pPr>
      <w:r w:rsidRPr="005F31BF">
        <w:rPr>
          <w:rFonts w:ascii="Times New Roman" w:eastAsia="Times New Roman" w:hAnsi="Times New Roman"/>
          <w:szCs w:val="24"/>
          <w:lang w:val="ro-RO"/>
        </w:rPr>
        <w:t>consilier Rodica Ştefănescu</w:t>
      </w:r>
    </w:p>
    <w:p w:rsidR="003256FD" w:rsidRPr="005F31BF" w:rsidRDefault="004A0539" w:rsidP="00E43742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ro-RO"/>
        </w:rPr>
      </w:pPr>
      <w:r w:rsidRPr="005F31BF">
        <w:rPr>
          <w:rFonts w:ascii="Times New Roman" w:hAnsi="Times New Roman"/>
          <w:spacing w:val="-2"/>
          <w:szCs w:val="24"/>
          <w:lang w:val="ro-RO"/>
        </w:rPr>
        <w:t xml:space="preserve">      - </w:t>
      </w:r>
      <w:r w:rsidR="003256FD" w:rsidRPr="005F31BF">
        <w:rPr>
          <w:rFonts w:ascii="Times New Roman" w:hAnsi="Times New Roman"/>
          <w:spacing w:val="-2"/>
          <w:szCs w:val="24"/>
          <w:lang w:val="ro-RO"/>
        </w:rPr>
        <w:t xml:space="preserve">elaborează ordinul privind </w:t>
      </w:r>
      <w:r w:rsidR="003256FD" w:rsidRPr="005F31BF">
        <w:rPr>
          <w:rFonts w:ascii="Times New Roman" w:hAnsi="Times New Roman"/>
          <w:szCs w:val="24"/>
          <w:lang w:val="ro-RO"/>
        </w:rPr>
        <w:t>desemnarea membrilor Comisiei Centrale şi a Comisiei de Contestaţii</w:t>
      </w:r>
      <w:r w:rsidR="001F4836">
        <w:rPr>
          <w:rFonts w:ascii="Times New Roman" w:hAnsi="Times New Roman"/>
          <w:szCs w:val="24"/>
          <w:lang w:val="ro-RO"/>
        </w:rPr>
        <w:t xml:space="preserve">   </w:t>
      </w:r>
      <w:r w:rsidR="003256FD" w:rsidRPr="005F31BF">
        <w:rPr>
          <w:rFonts w:ascii="Times New Roman" w:hAnsi="Times New Roman"/>
          <w:szCs w:val="24"/>
          <w:lang w:val="ro-RO"/>
        </w:rPr>
        <w:t xml:space="preserve">pentru </w:t>
      </w:r>
      <w:r w:rsidRPr="005F31BF">
        <w:rPr>
          <w:rFonts w:ascii="Times New Roman" w:hAnsi="Times New Roman"/>
          <w:szCs w:val="24"/>
          <w:lang w:val="ro-RO"/>
        </w:rPr>
        <w:t xml:space="preserve"> </w:t>
      </w:r>
      <w:r w:rsidR="003256FD" w:rsidRPr="005F31BF">
        <w:rPr>
          <w:rFonts w:ascii="Times New Roman" w:hAnsi="Times New Roman"/>
          <w:szCs w:val="24"/>
          <w:lang w:val="ro-RO"/>
        </w:rPr>
        <w:t>aplicarea prevederilor Legii nr.269/2004</w:t>
      </w:r>
      <w:r w:rsidR="003256FD" w:rsidRPr="005F31BF">
        <w:rPr>
          <w:rFonts w:ascii="Times New Roman" w:hAnsi="Times New Roman"/>
          <w:szCs w:val="24"/>
        </w:rPr>
        <w:t xml:space="preserve">; </w:t>
      </w:r>
    </w:p>
    <w:p w:rsidR="00794C70" w:rsidRPr="005F31BF" w:rsidRDefault="004A0539" w:rsidP="00E43742">
      <w:pPr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     - </w:t>
      </w:r>
      <w:r w:rsidR="00116FEE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>elaborează</w:t>
      </w:r>
      <w:r w:rsidR="00116FEE"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Hotărâre de Guvern în vederea modificării </w:t>
      </w:r>
      <w:proofErr w:type="spellStart"/>
      <w:r w:rsidR="00116FEE" w:rsidRPr="005F31BF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="00116FEE" w:rsidRPr="005F31BF">
        <w:rPr>
          <w:rFonts w:ascii="Times New Roman" w:hAnsi="Times New Roman" w:cs="Times New Roman"/>
          <w:sz w:val="24"/>
          <w:szCs w:val="24"/>
        </w:rPr>
        <w:t xml:space="preserve"> nr. 3 </w:t>
      </w:r>
      <w:r w:rsidR="003256FD" w:rsidRPr="005F31B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3256FD" w:rsidRPr="005F31BF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="003256FD"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6FD" w:rsidRPr="005F31BF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="003256FD" w:rsidRPr="005F3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6FD" w:rsidRPr="005F31BF" w:rsidRDefault="003256FD" w:rsidP="00E43742">
      <w:pPr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ro-RO"/>
        </w:rPr>
      </w:pPr>
      <w:proofErr w:type="spellStart"/>
      <w:proofErr w:type="gramStart"/>
      <w:r w:rsidRPr="005F31B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Legii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nr. 269/2004</w:t>
      </w:r>
      <w:r w:rsidRPr="005F31B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modelul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bonului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valoric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acordarea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ajutor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vederea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achiziţionării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Pr="005F31BF">
        <w:rPr>
          <w:rFonts w:ascii="Times New Roman" w:eastAsia="Times New Roman" w:hAnsi="Times New Roman" w:cs="Times New Roman"/>
          <w:sz w:val="24"/>
          <w:szCs w:val="24"/>
        </w:rPr>
        <w:t>calculatoare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1BF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5F31BF">
        <w:rPr>
          <w:rFonts w:ascii="Times New Roman" w:hAnsi="Times New Roman" w:cs="Times New Roman"/>
          <w:sz w:val="24"/>
          <w:szCs w:val="24"/>
        </w:rPr>
        <w:t xml:space="preserve"> an;</w:t>
      </w:r>
    </w:p>
    <w:p w:rsidR="00116FEE" w:rsidRPr="005F31BF" w:rsidRDefault="004A0539" w:rsidP="00E43742">
      <w:pPr>
        <w:widowControl w:val="0"/>
        <w:shd w:val="clear" w:color="auto" w:fill="FFFFFF"/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     - </w:t>
      </w:r>
      <w:r w:rsidR="00116FEE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>elaborează</w:t>
      </w:r>
      <w:r w:rsidR="00116FEE"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Hotărâre de Guvern în vederea modificării metodologiei (dacă este cazul);</w:t>
      </w:r>
    </w:p>
    <w:p w:rsidR="00794C70" w:rsidRPr="00E43742" w:rsidRDefault="004A0539" w:rsidP="00E43742">
      <w:pPr>
        <w:widowControl w:val="0"/>
        <w:shd w:val="clear" w:color="auto" w:fill="FFFFFF"/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/>
          <w:spacing w:val="-2"/>
          <w:szCs w:val="24"/>
          <w:lang w:val="ro-RO"/>
        </w:rPr>
        <w:t xml:space="preserve">      - </w:t>
      </w:r>
      <w:r w:rsidR="003256FD" w:rsidRPr="005F31BF">
        <w:rPr>
          <w:rFonts w:ascii="Times New Roman" w:hAnsi="Times New Roman"/>
          <w:spacing w:val="-2"/>
          <w:szCs w:val="24"/>
          <w:lang w:val="ro-RO"/>
        </w:rPr>
        <w:t>elaborează</w:t>
      </w:r>
      <w:r w:rsidR="00AE24C8" w:rsidRPr="005F31BF">
        <w:rPr>
          <w:rFonts w:ascii="Times New Roman" w:hAnsi="Times New Roman"/>
          <w:spacing w:val="-2"/>
          <w:szCs w:val="24"/>
          <w:lang w:val="ro-RO"/>
        </w:rPr>
        <w:t xml:space="preserve"> </w:t>
      </w:r>
      <w:r w:rsidR="003256FD" w:rsidRPr="005F31BF">
        <w:rPr>
          <w:rFonts w:ascii="Times New Roman" w:hAnsi="Times New Roman"/>
          <w:spacing w:val="-2"/>
          <w:szCs w:val="24"/>
          <w:lang w:val="ro-RO"/>
        </w:rPr>
        <w:t>ordinul privind aprobarea l</w:t>
      </w:r>
      <w:proofErr w:type="spellStart"/>
      <w:r w:rsidR="003256FD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istei</w:t>
      </w:r>
      <w:proofErr w:type="spellEnd"/>
      <w:r w:rsidR="003256FD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3256FD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nomi</w:t>
      </w:r>
      <w:r w:rsidR="00AE24C8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nale</w:t>
      </w:r>
      <w:proofErr w:type="spellEnd"/>
      <w:r w:rsidR="00AE24C8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a </w:t>
      </w:r>
      <w:proofErr w:type="spellStart"/>
      <w:r w:rsidR="00AE24C8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beneficiarilor</w:t>
      </w:r>
      <w:proofErr w:type="spellEnd"/>
      <w:r w:rsidR="00AE24C8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AE24C8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Legii</w:t>
      </w:r>
      <w:proofErr w:type="spellEnd"/>
      <w:r w:rsidR="00AE24C8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nr.</w:t>
      </w:r>
      <w:r w:rsidR="00E43742">
        <w:rPr>
          <w:rStyle w:val="xar-title1"/>
          <w:rFonts w:ascii="Times New Roman" w:hAnsi="Times New Roman" w:cs="Times New Roman"/>
          <w:b w:val="0"/>
          <w:bCs w:val="0"/>
          <w:color w:val="auto"/>
          <w:spacing w:val="0"/>
          <w:sz w:val="24"/>
          <w:szCs w:val="24"/>
          <w:lang w:val="ro-RO"/>
        </w:rPr>
        <w:t xml:space="preserve"> </w:t>
      </w:r>
      <w:r w:rsidR="003256FD" w:rsidRPr="005F31BF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269/2004</w:t>
      </w:r>
      <w:r w:rsidR="003256FD" w:rsidRPr="005F31BF">
        <w:rPr>
          <w:rFonts w:ascii="Times New Roman" w:hAnsi="Times New Roman"/>
          <w:spacing w:val="-2"/>
          <w:szCs w:val="24"/>
          <w:lang w:val="ro-RO"/>
        </w:rPr>
        <w:t>;</w:t>
      </w:r>
    </w:p>
    <w:p w:rsidR="0086792B" w:rsidRPr="005F31BF" w:rsidRDefault="004A0539" w:rsidP="00E43742">
      <w:pPr>
        <w:widowControl w:val="0"/>
        <w:shd w:val="clear" w:color="auto" w:fill="FFFFFF"/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ro-RO"/>
        </w:rPr>
      </w:pPr>
      <w:r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    - </w:t>
      </w:r>
      <w:r w:rsidR="0086792B" w:rsidRPr="005F31BF">
        <w:rPr>
          <w:rFonts w:ascii="Times New Roman" w:hAnsi="Times New Roman" w:cs="Times New Roman"/>
          <w:spacing w:val="-1"/>
          <w:sz w:val="24"/>
          <w:szCs w:val="24"/>
          <w:lang w:val="ro-RO"/>
        </w:rPr>
        <w:t>transmite la Monitorul Oficial, spre publicare, documentele anterior men</w:t>
      </w:r>
      <w:r w:rsidR="0086792B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ţionate;</w:t>
      </w:r>
    </w:p>
    <w:p w:rsidR="003256FD" w:rsidRPr="005F31BF" w:rsidRDefault="004A0539" w:rsidP="00E43742">
      <w:pPr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5F31BF">
        <w:rPr>
          <w:rFonts w:ascii="Times New Roman" w:hAnsi="Times New Roman" w:cs="Times New Roman"/>
          <w:sz w:val="24"/>
          <w:szCs w:val="24"/>
          <w:lang w:val="pt-BR"/>
        </w:rPr>
        <w:t xml:space="preserve">     - </w:t>
      </w:r>
      <w:r w:rsidR="003256FD" w:rsidRPr="005F31BF">
        <w:rPr>
          <w:rFonts w:ascii="Times New Roman" w:hAnsi="Times New Roman" w:cs="Times New Roman"/>
          <w:sz w:val="24"/>
          <w:szCs w:val="24"/>
          <w:lang w:val="pt-BR"/>
        </w:rPr>
        <w:t>întocmește ordinul p</w:t>
      </w:r>
      <w:r w:rsidR="003256FD" w:rsidRPr="005F31B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rivind aprobarea componenţei comisiei de </w:t>
      </w:r>
      <w:r w:rsidR="00E4374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negociere a </w:t>
      </w:r>
      <w:r w:rsidRPr="005F31B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condiţiilor </w:t>
      </w:r>
      <w:r w:rsidR="003256FD" w:rsidRPr="005F31BF">
        <w:rPr>
          <w:rFonts w:ascii="Times New Roman" w:eastAsia="Times New Roman" w:hAnsi="Times New Roman" w:cs="Times New Roman"/>
          <w:sz w:val="24"/>
          <w:szCs w:val="24"/>
          <w:lang w:val="pt-BR"/>
        </w:rPr>
        <w:t>tehnice şi comerciale privind execuţia bonurilor valorice de 200 euro</w:t>
      </w:r>
      <w:r w:rsidR="003256FD" w:rsidRPr="005F31BF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:rsidR="00F53CA5" w:rsidRPr="005F31BF" w:rsidRDefault="004A0539" w:rsidP="00E43742">
      <w:pPr>
        <w:widowControl w:val="0"/>
        <w:shd w:val="clear" w:color="auto" w:fill="FFFFFF"/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    - </w:t>
      </w:r>
      <w:r w:rsidR="00F53CA5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>publică pe site-ul MEN</w:t>
      </w:r>
      <w:r w:rsidR="00DE6A38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>CS</w:t>
      </w:r>
      <w:r w:rsidR="00F53CA5" w:rsidRPr="005F31B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și pe portalul FTP informa</w:t>
      </w:r>
      <w:r w:rsidR="00F53CA5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ţii de in</w:t>
      </w:r>
      <w:r w:rsidR="00C36DC8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teres public privind  programul </w:t>
      </w:r>
      <w:r w:rsidR="00F53CA5" w:rsidRPr="005F31BF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„EURO </w:t>
      </w:r>
      <w:r w:rsidR="00F53CA5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>200";</w:t>
      </w:r>
    </w:p>
    <w:p w:rsidR="003256FD" w:rsidRPr="005F31BF" w:rsidRDefault="004A0539" w:rsidP="00E43742">
      <w:pPr>
        <w:shd w:val="clear" w:color="auto" w:fill="FFFFFF"/>
        <w:tabs>
          <w:tab w:val="left" w:pos="142"/>
          <w:tab w:val="left" w:pos="350"/>
          <w:tab w:val="left" w:pos="426"/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1BF">
        <w:rPr>
          <w:rFonts w:ascii="Times New Roman" w:hAnsi="Times New Roman" w:cs="Times New Roman"/>
          <w:sz w:val="24"/>
          <w:szCs w:val="24"/>
          <w:lang w:val="pt-BR"/>
        </w:rPr>
        <w:t xml:space="preserve">     - </w:t>
      </w:r>
      <w:r w:rsidR="003256FD" w:rsidRPr="005F31BF">
        <w:rPr>
          <w:rFonts w:ascii="Times New Roman" w:hAnsi="Times New Roman" w:cs="Times New Roman"/>
          <w:sz w:val="24"/>
          <w:szCs w:val="24"/>
          <w:lang w:val="pt-BR"/>
        </w:rPr>
        <w:t xml:space="preserve">întocmește ordinul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desemnarea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membrilor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comisiei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E43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3742">
        <w:rPr>
          <w:rFonts w:ascii="Times New Roman" w:eastAsia="Times New Roman" w:hAnsi="Times New Roman" w:cs="Times New Roman"/>
          <w:sz w:val="24"/>
          <w:szCs w:val="24"/>
        </w:rPr>
        <w:t>casare</w:t>
      </w:r>
      <w:proofErr w:type="spellEnd"/>
      <w:r w:rsidR="00E4374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E43742">
        <w:rPr>
          <w:rFonts w:ascii="Times New Roman" w:eastAsia="Times New Roman" w:hAnsi="Times New Roman" w:cs="Times New Roman"/>
          <w:sz w:val="24"/>
          <w:szCs w:val="24"/>
        </w:rPr>
        <w:t>documentelor</w:t>
      </w:r>
      <w:proofErr w:type="spellEnd"/>
      <w:r w:rsidR="00E43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cu   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regim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special de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tipărire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bonuri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valorice</w:t>
      </w:r>
      <w:proofErr w:type="spellEnd"/>
      <w:r w:rsidR="003256FD" w:rsidRPr="005F31BF">
        <w:rPr>
          <w:rFonts w:ascii="Times New Roman" w:eastAsia="Times New Roman" w:hAnsi="Times New Roman" w:cs="Times New Roman"/>
          <w:sz w:val="24"/>
          <w:szCs w:val="24"/>
        </w:rPr>
        <w:t>)</w:t>
      </w:r>
      <w:r w:rsidR="003256FD" w:rsidRPr="005F31BF">
        <w:rPr>
          <w:rFonts w:ascii="Times New Roman" w:hAnsi="Times New Roman" w:cs="Times New Roman"/>
          <w:sz w:val="24"/>
          <w:szCs w:val="24"/>
        </w:rPr>
        <w:t>;</w:t>
      </w:r>
    </w:p>
    <w:p w:rsidR="00F53CA5" w:rsidRPr="005F31BF" w:rsidRDefault="004A0539" w:rsidP="00E43742">
      <w:pPr>
        <w:shd w:val="clear" w:color="auto" w:fill="FFFFFF"/>
        <w:tabs>
          <w:tab w:val="left" w:pos="284"/>
          <w:tab w:val="left" w:pos="350"/>
          <w:tab w:val="left" w:pos="389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1BF">
        <w:rPr>
          <w:rFonts w:ascii="Times New Roman" w:hAnsi="Times New Roman" w:cs="Times New Roman"/>
          <w:sz w:val="24"/>
          <w:szCs w:val="24"/>
        </w:rPr>
        <w:t xml:space="preserve">     - </w:t>
      </w:r>
      <w:proofErr w:type="spellStart"/>
      <w:proofErr w:type="gramStart"/>
      <w:r w:rsidR="00F53CA5" w:rsidRPr="005F31BF">
        <w:rPr>
          <w:rFonts w:ascii="Times New Roman" w:hAnsi="Times New Roman" w:cs="Times New Roman"/>
          <w:sz w:val="24"/>
          <w:szCs w:val="24"/>
        </w:rPr>
        <w:t>negociază</w:t>
      </w:r>
      <w:proofErr w:type="spellEnd"/>
      <w:proofErr w:type="gramEnd"/>
      <w:r w:rsidR="00F53CA5" w:rsidRPr="005F3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hAnsi="Times New Roman" w:cs="Times New Roman"/>
          <w:sz w:val="24"/>
          <w:szCs w:val="24"/>
        </w:rPr>
        <w:t>condițiile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tehnice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execu</w:t>
      </w:r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tarea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distribuirea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>bonurilor</w:t>
      </w:r>
      <w:proofErr w:type="spellEnd"/>
      <w:r w:rsidR="00AE24C8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valorice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de 200 euro conform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prevederilor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3CA5" w:rsidRPr="005F31BF" w:rsidRDefault="004A0539" w:rsidP="00E43742">
      <w:pPr>
        <w:tabs>
          <w:tab w:val="left" w:pos="350"/>
          <w:tab w:val="left" w:pos="426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5F31BF">
        <w:rPr>
          <w:rFonts w:ascii="Times New Roman" w:eastAsia="Times New Roman" w:hAnsi="Times New Roman" w:cs="Times New Roman"/>
          <w:sz w:val="24"/>
          <w:szCs w:val="24"/>
        </w:rPr>
        <w:t xml:space="preserve">     -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primește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centralizează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bonurile valorice anulate sau nefolosite primite </w:t>
      </w:r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de la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comisiile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constituite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26160" w:rsidRPr="005F31BF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="00126160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26160" w:rsidRPr="005F31BF">
        <w:rPr>
          <w:rFonts w:ascii="Times New Roman" w:eastAsia="Times New Roman" w:hAnsi="Times New Roman" w:cs="Times New Roman"/>
          <w:sz w:val="24"/>
          <w:szCs w:val="24"/>
        </w:rPr>
        <w:t>instituțiilor</w:t>
      </w:r>
      <w:proofErr w:type="spellEnd"/>
      <w:r w:rsidR="00126160" w:rsidRPr="005F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="00F53CA5" w:rsidRPr="005F31BF">
        <w:rPr>
          <w:rFonts w:ascii="Times New Roman" w:eastAsia="Times New Roman" w:hAnsi="Times New Roman" w:cs="Times New Roman"/>
          <w:sz w:val="24"/>
          <w:szCs w:val="24"/>
        </w:rPr>
        <w:t>învăţământ</w:t>
      </w:r>
      <w:proofErr w:type="spellEnd"/>
      <w:r w:rsidR="00F53CA5" w:rsidRPr="005F31BF">
        <w:rPr>
          <w:rFonts w:ascii="Times New Roman" w:eastAsia="Times New Roman" w:hAnsi="Times New Roman" w:cs="Times New Roman"/>
          <w:sz w:val="24"/>
          <w:szCs w:val="24"/>
          <w:lang w:val="pt-BR"/>
        </w:rPr>
        <w:t>;</w:t>
      </w:r>
    </w:p>
    <w:p w:rsidR="00F53CA5" w:rsidRPr="005F31BF" w:rsidRDefault="004A0539" w:rsidP="00E43742">
      <w:pPr>
        <w:widowControl w:val="0"/>
        <w:shd w:val="clear" w:color="auto" w:fill="FFFFFF"/>
        <w:tabs>
          <w:tab w:val="left" w:pos="35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- </w:t>
      </w:r>
      <w:r w:rsidR="00F53CA5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menține evidenţa bonurilor anulate şi a celor nefolosite de beneficiari</w:t>
      </w:r>
      <w:r w:rsidR="00DE4048" w:rsidRPr="005F31BF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.</w:t>
      </w:r>
    </w:p>
    <w:p w:rsidR="00F53CA5" w:rsidRPr="005F31BF" w:rsidRDefault="00C36DC8" w:rsidP="00E43742">
      <w:pPr>
        <w:tabs>
          <w:tab w:val="left" w:pos="350"/>
          <w:tab w:val="left" w:pos="426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5F31B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:rsidR="00F53CA5" w:rsidRPr="005F31BF" w:rsidRDefault="00F53CA5" w:rsidP="00E43742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B6F01" w:rsidRPr="00357082" w:rsidRDefault="003953AF" w:rsidP="007C5FBD">
      <w:pPr>
        <w:shd w:val="clear" w:color="auto" w:fill="FFFFFF"/>
        <w:spacing w:after="0" w:line="240" w:lineRule="auto"/>
        <w:ind w:left="82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7082">
        <w:rPr>
          <w:rFonts w:ascii="Times New Roman" w:hAnsi="Times New Roman" w:cs="Times New Roman"/>
          <w:b/>
          <w:spacing w:val="-7"/>
          <w:sz w:val="24"/>
          <w:szCs w:val="24"/>
          <w:lang w:val="ro-RO"/>
        </w:rPr>
        <w:t xml:space="preserve">    </w:t>
      </w:r>
    </w:p>
    <w:sectPr w:rsidR="002B6F01" w:rsidRPr="00357082" w:rsidSect="00643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3E470C"/>
    <w:lvl w:ilvl="0">
      <w:numFmt w:val="bullet"/>
      <w:lvlText w:val="*"/>
      <w:lvlJc w:val="left"/>
    </w:lvl>
  </w:abstractNum>
  <w:abstractNum w:abstractNumId="1">
    <w:nsid w:val="0CB10EB5"/>
    <w:multiLevelType w:val="hybridMultilevel"/>
    <w:tmpl w:val="AF8AB29A"/>
    <w:lvl w:ilvl="0" w:tplc="773CB65E">
      <w:numFmt w:val="bullet"/>
      <w:lvlText w:val="•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2">
    <w:nsid w:val="0D0F1DDA"/>
    <w:multiLevelType w:val="hybridMultilevel"/>
    <w:tmpl w:val="BC7464D4"/>
    <w:lvl w:ilvl="0" w:tplc="773CB6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E146E2"/>
    <w:multiLevelType w:val="hybridMultilevel"/>
    <w:tmpl w:val="3764590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4BC2849"/>
    <w:multiLevelType w:val="hybridMultilevel"/>
    <w:tmpl w:val="75C22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B6F01"/>
    <w:rsid w:val="00014854"/>
    <w:rsid w:val="0004747A"/>
    <w:rsid w:val="0005623B"/>
    <w:rsid w:val="000C6038"/>
    <w:rsid w:val="000E28DE"/>
    <w:rsid w:val="000E76A9"/>
    <w:rsid w:val="00116FEE"/>
    <w:rsid w:val="00126160"/>
    <w:rsid w:val="00151451"/>
    <w:rsid w:val="00151963"/>
    <w:rsid w:val="0017082C"/>
    <w:rsid w:val="00184755"/>
    <w:rsid w:val="001F4836"/>
    <w:rsid w:val="002274E4"/>
    <w:rsid w:val="00240FE4"/>
    <w:rsid w:val="00247C99"/>
    <w:rsid w:val="002A094D"/>
    <w:rsid w:val="002A59D9"/>
    <w:rsid w:val="002B6F01"/>
    <w:rsid w:val="002E54F7"/>
    <w:rsid w:val="00314AEA"/>
    <w:rsid w:val="003256FD"/>
    <w:rsid w:val="00357082"/>
    <w:rsid w:val="00376674"/>
    <w:rsid w:val="003953AF"/>
    <w:rsid w:val="00397F21"/>
    <w:rsid w:val="003B04C2"/>
    <w:rsid w:val="00426ADD"/>
    <w:rsid w:val="00426F74"/>
    <w:rsid w:val="00443B63"/>
    <w:rsid w:val="00445FD9"/>
    <w:rsid w:val="00466A8F"/>
    <w:rsid w:val="0047762D"/>
    <w:rsid w:val="004777DF"/>
    <w:rsid w:val="00491404"/>
    <w:rsid w:val="004933D8"/>
    <w:rsid w:val="00497578"/>
    <w:rsid w:val="004A0539"/>
    <w:rsid w:val="004A4250"/>
    <w:rsid w:val="004B2BBD"/>
    <w:rsid w:val="004F4C9E"/>
    <w:rsid w:val="004F63D5"/>
    <w:rsid w:val="0051270B"/>
    <w:rsid w:val="00523A58"/>
    <w:rsid w:val="00546319"/>
    <w:rsid w:val="005622D3"/>
    <w:rsid w:val="00571400"/>
    <w:rsid w:val="00594514"/>
    <w:rsid w:val="005951D8"/>
    <w:rsid w:val="005A2448"/>
    <w:rsid w:val="005A5F80"/>
    <w:rsid w:val="005B4D3E"/>
    <w:rsid w:val="005D0AA3"/>
    <w:rsid w:val="005F2B94"/>
    <w:rsid w:val="005F31BF"/>
    <w:rsid w:val="00623290"/>
    <w:rsid w:val="006432C7"/>
    <w:rsid w:val="006709FD"/>
    <w:rsid w:val="00670E70"/>
    <w:rsid w:val="00670E71"/>
    <w:rsid w:val="0068400E"/>
    <w:rsid w:val="006C53C0"/>
    <w:rsid w:val="006D00FA"/>
    <w:rsid w:val="006F3427"/>
    <w:rsid w:val="00712DD0"/>
    <w:rsid w:val="00743E9E"/>
    <w:rsid w:val="00790A87"/>
    <w:rsid w:val="00794C70"/>
    <w:rsid w:val="007C1166"/>
    <w:rsid w:val="007C5FBD"/>
    <w:rsid w:val="00807432"/>
    <w:rsid w:val="0081534C"/>
    <w:rsid w:val="008210B1"/>
    <w:rsid w:val="0086792B"/>
    <w:rsid w:val="008A3340"/>
    <w:rsid w:val="008D4327"/>
    <w:rsid w:val="008E184A"/>
    <w:rsid w:val="0090348E"/>
    <w:rsid w:val="00934572"/>
    <w:rsid w:val="009829D0"/>
    <w:rsid w:val="009B0A47"/>
    <w:rsid w:val="00A049F0"/>
    <w:rsid w:val="00A8661E"/>
    <w:rsid w:val="00A975DD"/>
    <w:rsid w:val="00AA5FE9"/>
    <w:rsid w:val="00AD40C5"/>
    <w:rsid w:val="00AE24C8"/>
    <w:rsid w:val="00B14C43"/>
    <w:rsid w:val="00B21CCE"/>
    <w:rsid w:val="00B332AA"/>
    <w:rsid w:val="00B63FB4"/>
    <w:rsid w:val="00B93F1A"/>
    <w:rsid w:val="00BB0D29"/>
    <w:rsid w:val="00C21C36"/>
    <w:rsid w:val="00C36DC8"/>
    <w:rsid w:val="00C84FBB"/>
    <w:rsid w:val="00C8555E"/>
    <w:rsid w:val="00C9486B"/>
    <w:rsid w:val="00CA6611"/>
    <w:rsid w:val="00CA7344"/>
    <w:rsid w:val="00CB4C6F"/>
    <w:rsid w:val="00CD21A4"/>
    <w:rsid w:val="00D13D63"/>
    <w:rsid w:val="00D243C8"/>
    <w:rsid w:val="00D273BC"/>
    <w:rsid w:val="00D3459E"/>
    <w:rsid w:val="00D43C81"/>
    <w:rsid w:val="00D50FD6"/>
    <w:rsid w:val="00D525D7"/>
    <w:rsid w:val="00D52841"/>
    <w:rsid w:val="00DD5394"/>
    <w:rsid w:val="00DE4048"/>
    <w:rsid w:val="00DE6A38"/>
    <w:rsid w:val="00DE79CD"/>
    <w:rsid w:val="00E04E8A"/>
    <w:rsid w:val="00E336C9"/>
    <w:rsid w:val="00E33814"/>
    <w:rsid w:val="00E43742"/>
    <w:rsid w:val="00E817C9"/>
    <w:rsid w:val="00E913F0"/>
    <w:rsid w:val="00EC1EDE"/>
    <w:rsid w:val="00EC5334"/>
    <w:rsid w:val="00ED51A8"/>
    <w:rsid w:val="00EF0431"/>
    <w:rsid w:val="00F03A62"/>
    <w:rsid w:val="00F40D39"/>
    <w:rsid w:val="00F479B2"/>
    <w:rsid w:val="00F53CA5"/>
    <w:rsid w:val="00F57A24"/>
    <w:rsid w:val="00F65C68"/>
    <w:rsid w:val="00F911D3"/>
    <w:rsid w:val="00FE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2B6F0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2B6F01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ListParagraph">
    <w:name w:val="List Paragraph"/>
    <w:basedOn w:val="Normal"/>
    <w:uiPriority w:val="34"/>
    <w:qFormat/>
    <w:rsid w:val="002B6F01"/>
    <w:pPr>
      <w:spacing w:line="240" w:lineRule="auto"/>
      <w:ind w:left="720"/>
      <w:contextualSpacing/>
      <w:jc w:val="both"/>
    </w:pPr>
    <w:rPr>
      <w:rFonts w:ascii="Palatino Linotype" w:eastAsia="Calibri" w:hAnsi="Palatino Linotype" w:cs="Times New Roman"/>
      <w:sz w:val="24"/>
    </w:rPr>
  </w:style>
  <w:style w:type="character" w:customStyle="1" w:styleId="xar-title1">
    <w:name w:val="xar-title1"/>
    <w:basedOn w:val="DefaultParagraphFont"/>
    <w:rsid w:val="00523A58"/>
    <w:rPr>
      <w:rFonts w:ascii="Arial" w:hAnsi="Arial" w:cs="Arial" w:hint="default"/>
      <w:b/>
      <w:bCs/>
      <w:color w:val="16587C"/>
      <w:spacing w:val="15"/>
      <w:sz w:val="31"/>
      <w:szCs w:val="31"/>
    </w:rPr>
  </w:style>
  <w:style w:type="paragraph" w:customStyle="1" w:styleId="Default">
    <w:name w:val="Default"/>
    <w:rsid w:val="00ED5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Stefanescu</dc:creator>
  <cp:lastModifiedBy>rodica.stefanescu</cp:lastModifiedBy>
  <cp:revision>35</cp:revision>
  <cp:lastPrinted>2016-04-08T08:44:00Z</cp:lastPrinted>
  <dcterms:created xsi:type="dcterms:W3CDTF">2011-05-16T10:01:00Z</dcterms:created>
  <dcterms:modified xsi:type="dcterms:W3CDTF">2016-04-08T08:48:00Z</dcterms:modified>
</cp:coreProperties>
</file>