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27" w:rsidRPr="0051620E" w:rsidRDefault="00C81327" w:rsidP="00DD77C2">
      <w:pPr>
        <w:ind w:left="-426"/>
        <w:rPr>
          <w:rFonts w:ascii="Trebuchet MS" w:hAnsi="Trebuchet MS"/>
          <w:b/>
          <w:szCs w:val="24"/>
          <w:lang w:val="ro-RO"/>
        </w:rPr>
      </w:pPr>
    </w:p>
    <w:p w:rsidR="0051620E" w:rsidRPr="00BA0917" w:rsidRDefault="0051620E" w:rsidP="0051620E">
      <w:pPr>
        <w:spacing w:after="0"/>
        <w:ind w:right="-57"/>
        <w:jc w:val="center"/>
        <w:rPr>
          <w:rFonts w:ascii="Trebuchet MS" w:hAnsi="Trebuchet MS"/>
          <w:b/>
          <w:szCs w:val="24"/>
          <w:lang w:val="ro-RO"/>
        </w:rPr>
      </w:pPr>
      <w:r w:rsidRPr="00BA0917">
        <w:rPr>
          <w:rFonts w:ascii="Trebuchet MS" w:hAnsi="Trebuchet MS"/>
          <w:b/>
          <w:szCs w:val="24"/>
          <w:lang w:val="ro-RO"/>
        </w:rPr>
        <w:t>ORDIN</w:t>
      </w:r>
    </w:p>
    <w:p w:rsidR="0051620E" w:rsidRPr="00BA0917" w:rsidRDefault="0051620E" w:rsidP="0051620E">
      <w:pPr>
        <w:spacing w:after="0"/>
        <w:ind w:right="-57"/>
        <w:jc w:val="center"/>
        <w:rPr>
          <w:rFonts w:ascii="Trebuchet MS" w:hAnsi="Trebuchet MS"/>
          <w:b/>
          <w:szCs w:val="24"/>
          <w:lang w:val="ro-RO"/>
        </w:rPr>
      </w:pPr>
      <w:r w:rsidRPr="00BA0917">
        <w:rPr>
          <w:rFonts w:ascii="Trebuchet MS" w:hAnsi="Trebuchet MS"/>
          <w:b/>
          <w:szCs w:val="24"/>
          <w:lang w:val="ro-RO"/>
        </w:rPr>
        <w:t>privind desemnarea membrilor Comisiei Centrale şi a Comisiei de Contestaţii pentru aplicarea prevederilor Legii nr.269/2004</w:t>
      </w:r>
    </w:p>
    <w:p w:rsidR="0051620E" w:rsidRPr="00BA0917" w:rsidRDefault="0051620E" w:rsidP="0051620E">
      <w:pPr>
        <w:ind w:right="-57"/>
        <w:rPr>
          <w:rFonts w:ascii="Trebuchet MS" w:hAnsi="Trebuchet MS"/>
          <w:b/>
          <w:szCs w:val="24"/>
          <w:lang w:val="ro-RO"/>
        </w:rPr>
      </w:pPr>
    </w:p>
    <w:p w:rsidR="0051620E" w:rsidRPr="00BA0917" w:rsidRDefault="0051620E" w:rsidP="0051620E">
      <w:pPr>
        <w:autoSpaceDE w:val="0"/>
        <w:autoSpaceDN w:val="0"/>
        <w:adjustRightInd w:val="0"/>
        <w:spacing w:after="0"/>
        <w:ind w:right="-158" w:firstLine="720"/>
        <w:rPr>
          <w:rFonts w:ascii="Trebuchet MS" w:hAnsi="Trebuchet MS"/>
          <w:szCs w:val="24"/>
        </w:rPr>
      </w:pPr>
      <w:r w:rsidRPr="00BA0917">
        <w:rPr>
          <w:rFonts w:ascii="Trebuchet MS" w:hAnsi="Trebuchet MS"/>
          <w:szCs w:val="24"/>
          <w:lang w:val="ro-RO"/>
        </w:rPr>
        <w:t>În baza Hotărârii Guvernului României nr. 44/2016, privind organizarea şi funcţionarea Ministerului Educaţiei Naționale și Cercetării Științifice</w:t>
      </w:r>
      <w:r w:rsidRPr="00BA0917">
        <w:rPr>
          <w:rFonts w:ascii="Trebuchet MS" w:hAnsi="Trebuchet MS"/>
          <w:szCs w:val="24"/>
        </w:rPr>
        <w:t>;</w:t>
      </w:r>
    </w:p>
    <w:p w:rsidR="0051620E" w:rsidRPr="00BA0917" w:rsidRDefault="0051620E" w:rsidP="0051620E">
      <w:pPr>
        <w:spacing w:after="0"/>
        <w:ind w:right="-57" w:firstLine="720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>În temeiul art. 9(1) şi art. 11(4) din Hotărârea Guvernului României nr. 1294/2004 privind aprobarea Normelor metodologice pentru aplicarea Legii nr. 269/2004 privind acordarea unui ajutor financiar în vederea stimulării achiziţionării de calculatoare, cu modificările şi completările ulterioare,</w:t>
      </w:r>
    </w:p>
    <w:p w:rsidR="0051620E" w:rsidRPr="00BA0917" w:rsidRDefault="0051620E" w:rsidP="0051620E">
      <w:pPr>
        <w:spacing w:after="0"/>
        <w:ind w:right="-57" w:firstLine="720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pStyle w:val="Heading2"/>
        <w:spacing w:before="0" w:after="0"/>
        <w:ind w:right="-57"/>
        <w:jc w:val="center"/>
        <w:rPr>
          <w:rFonts w:ascii="Trebuchet MS" w:hAnsi="Trebuchet MS"/>
          <w:i w:val="0"/>
          <w:sz w:val="24"/>
          <w:szCs w:val="24"/>
          <w:lang w:val="ro-RO"/>
        </w:rPr>
      </w:pPr>
      <w:r w:rsidRPr="00BA0917">
        <w:rPr>
          <w:rFonts w:ascii="Trebuchet MS" w:hAnsi="Trebuchet MS"/>
          <w:i w:val="0"/>
          <w:sz w:val="24"/>
          <w:szCs w:val="24"/>
          <w:lang w:val="ro-RO"/>
        </w:rPr>
        <w:t>Ministrul Educaţiei Naționale și Cercetării Științifice</w:t>
      </w:r>
    </w:p>
    <w:p w:rsidR="0051620E" w:rsidRPr="00BA0917" w:rsidRDefault="0051620E" w:rsidP="0051620E">
      <w:pPr>
        <w:pStyle w:val="Heading2"/>
        <w:spacing w:before="0" w:after="0"/>
        <w:ind w:right="-57"/>
        <w:jc w:val="center"/>
        <w:rPr>
          <w:rFonts w:ascii="Trebuchet MS" w:hAnsi="Trebuchet MS"/>
          <w:i w:val="0"/>
          <w:sz w:val="24"/>
          <w:szCs w:val="24"/>
          <w:lang w:val="ro-RO"/>
        </w:rPr>
      </w:pPr>
      <w:r w:rsidRPr="00BA0917">
        <w:rPr>
          <w:rFonts w:ascii="Trebuchet MS" w:hAnsi="Trebuchet MS"/>
          <w:i w:val="0"/>
          <w:sz w:val="24"/>
          <w:szCs w:val="24"/>
          <w:lang w:val="ro-RO"/>
        </w:rPr>
        <w:t>emite prezentul ordin:</w:t>
      </w:r>
    </w:p>
    <w:p w:rsidR="0051620E" w:rsidRPr="00BA0917" w:rsidRDefault="0051620E" w:rsidP="0051620E">
      <w:pPr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eastAsia="Times New Roman" w:hAnsi="Trebuchet MS"/>
          <w:spacing w:val="-1"/>
          <w:szCs w:val="24"/>
          <w:lang w:val="ro-RO"/>
        </w:rPr>
      </w:pPr>
      <w:r w:rsidRPr="00BA0917">
        <w:rPr>
          <w:rFonts w:ascii="Trebuchet MS" w:hAnsi="Trebuchet MS"/>
          <w:spacing w:val="-1"/>
          <w:szCs w:val="24"/>
          <w:lang w:val="ro-RO"/>
        </w:rPr>
        <w:t xml:space="preserve">        Art. 1. Se constituie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în cadrul </w:t>
      </w:r>
      <w:r w:rsidRPr="00BA0917">
        <w:rPr>
          <w:rFonts w:ascii="Trebuchet MS" w:hAnsi="Trebuchet MS"/>
          <w:szCs w:val="24"/>
          <w:lang w:val="ro-RO"/>
        </w:rPr>
        <w:t>Ministerului Educaţiei Naționale și Cercetării Științifice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, Comisia 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Centrală privind aplicarea prevederilor Legii nr. 269/2004 (EURO 200), cu modificările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şi completările ulterioare, în conformitate cu prevederile art. 9(3), 18(3) din Normele 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metodologice de aplicare aprobate prin Hotărârea Guvernului României nr. 1294/2004,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>cu modificările şi completările ulterioare, cu următoarea componenţă:</w:t>
      </w:r>
    </w:p>
    <w:p w:rsidR="0051620E" w:rsidRPr="00BA0917" w:rsidRDefault="0051620E" w:rsidP="0051620E">
      <w:pPr>
        <w:shd w:val="clear" w:color="auto" w:fill="FFFFFF"/>
        <w:spacing w:after="0"/>
        <w:ind w:right="-57" w:firstLine="523"/>
        <w:rPr>
          <w:rFonts w:ascii="Trebuchet MS" w:hAnsi="Trebuchet MS"/>
          <w:szCs w:val="24"/>
        </w:rPr>
      </w:pPr>
    </w:p>
    <w:p w:rsidR="0051620E" w:rsidRPr="00BA0917" w:rsidRDefault="0051620E" w:rsidP="0051620E">
      <w:pPr>
        <w:shd w:val="clear" w:color="auto" w:fill="FFFFFF"/>
        <w:tabs>
          <w:tab w:val="left" w:pos="821"/>
        </w:tabs>
        <w:spacing w:after="0"/>
        <w:ind w:left="542" w:right="-57"/>
        <w:rPr>
          <w:rFonts w:ascii="Trebuchet MS" w:eastAsia="Times New Roman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>Gigel PARASCHIV, Secretar de Stat - pre</w:t>
      </w:r>
      <w:r w:rsidRPr="00BA0917">
        <w:rPr>
          <w:rFonts w:ascii="Trebuchet MS" w:eastAsia="Times New Roman" w:hAnsi="Trebuchet MS"/>
          <w:szCs w:val="24"/>
          <w:lang w:val="ro-RO"/>
        </w:rPr>
        <w:t>şedinte;</w:t>
      </w:r>
    </w:p>
    <w:p w:rsidR="00CF4B26" w:rsidRDefault="00CF4B26" w:rsidP="00CF4B26">
      <w:pPr>
        <w:shd w:val="clear" w:color="auto" w:fill="FFFFFF"/>
        <w:tabs>
          <w:tab w:val="left" w:pos="821"/>
        </w:tabs>
        <w:spacing w:after="0"/>
        <w:ind w:left="542" w:right="-57"/>
        <w:rPr>
          <w:rFonts w:ascii="Trebuchet MS" w:eastAsia="Times New Roman" w:hAnsi="Trebuchet MS"/>
          <w:szCs w:val="24"/>
          <w:lang w:val="ro-RO"/>
        </w:rPr>
      </w:pPr>
      <w:r>
        <w:rPr>
          <w:rFonts w:ascii="Trebuchet MS" w:eastAsia="Times New Roman" w:hAnsi="Trebuchet MS"/>
          <w:szCs w:val="24"/>
          <w:lang w:val="ro-RO"/>
        </w:rPr>
        <w:t xml:space="preserve">Marcel </w:t>
      </w:r>
      <w:r w:rsidR="0051620E" w:rsidRPr="00BA0917">
        <w:rPr>
          <w:rFonts w:ascii="Trebuchet MS" w:eastAsia="Times New Roman" w:hAnsi="Trebuchet MS"/>
          <w:szCs w:val="24"/>
          <w:lang w:val="ro-RO"/>
        </w:rPr>
        <w:t>CONSTANTIN, director, Direcţia Generală Buget-Finanțe – vicepreședinte;</w:t>
      </w:r>
    </w:p>
    <w:p w:rsidR="0051620E" w:rsidRPr="00BA0917" w:rsidRDefault="0051620E" w:rsidP="00CF4B26">
      <w:pPr>
        <w:shd w:val="clear" w:color="auto" w:fill="FFFFFF"/>
        <w:tabs>
          <w:tab w:val="left" w:pos="821"/>
        </w:tabs>
        <w:spacing w:after="0"/>
        <w:ind w:left="542" w:right="-57"/>
        <w:rPr>
          <w:rFonts w:ascii="Trebuchet MS" w:eastAsia="Times New Roman" w:hAnsi="Trebuchet MS"/>
          <w:szCs w:val="24"/>
          <w:lang w:val="ro-RO"/>
        </w:rPr>
      </w:pPr>
      <w:r w:rsidRPr="00BA0917">
        <w:rPr>
          <w:rFonts w:ascii="Trebuchet MS" w:hAnsi="Trebuchet MS"/>
          <w:spacing w:val="-2"/>
          <w:szCs w:val="24"/>
          <w:lang w:val="ro-RO"/>
        </w:rPr>
        <w:t xml:space="preserve">Alexandru </w:t>
      </w:r>
      <w:r w:rsidRPr="00BA0917">
        <w:rPr>
          <w:rFonts w:ascii="Trebuchet MS" w:eastAsia="Times New Roman" w:hAnsi="Trebuchet MS"/>
          <w:spacing w:val="-2"/>
          <w:szCs w:val="24"/>
          <w:lang w:val="ro-RO"/>
        </w:rPr>
        <w:t>ŞONEA, consilier, Direcţia Generală Învăţământ Superior - membru;</w:t>
      </w:r>
    </w:p>
    <w:p w:rsidR="0051620E" w:rsidRPr="00BA0917" w:rsidRDefault="0051620E" w:rsidP="0051620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-57" w:firstLine="540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pacing w:val="-1"/>
          <w:szCs w:val="24"/>
          <w:lang w:val="ro-RO"/>
        </w:rPr>
        <w:t>Daniela BOGDAN, inspector general, Direc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>ţia Generală Învățământ Preuniversitar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 - membru;</w:t>
      </w:r>
    </w:p>
    <w:p w:rsidR="00D42872" w:rsidRPr="00BA0917" w:rsidRDefault="0051620E" w:rsidP="00D42872">
      <w:pPr>
        <w:pStyle w:val="ListParagraph"/>
        <w:widowControl w:val="0"/>
        <w:shd w:val="clear" w:color="auto" w:fill="FFFFFF"/>
        <w:autoSpaceDE w:val="0"/>
        <w:autoSpaceDN w:val="0"/>
        <w:adjustRightInd w:val="0"/>
        <w:ind w:left="0" w:right="-57" w:firstLine="540"/>
        <w:jc w:val="both"/>
        <w:rPr>
          <w:rFonts w:ascii="Trebuchet MS" w:hAnsi="Trebuchet MS"/>
          <w:sz w:val="24"/>
          <w:szCs w:val="24"/>
          <w:lang w:val="ro-RO"/>
        </w:rPr>
      </w:pPr>
      <w:r w:rsidRPr="00BA0917">
        <w:rPr>
          <w:rFonts w:ascii="Trebuchet MS" w:hAnsi="Trebuchet MS"/>
          <w:sz w:val="24"/>
          <w:szCs w:val="24"/>
          <w:lang w:val="ro-RO"/>
        </w:rPr>
        <w:t>Rodica ŞTEFĂNESCU, consilier, Unitatea pentru Tehnologia Informației în Educație - membru;</w:t>
      </w:r>
    </w:p>
    <w:p w:rsidR="00D42872" w:rsidRPr="00BA0917" w:rsidRDefault="00D42872" w:rsidP="00D42872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-57" w:firstLine="547"/>
        <w:rPr>
          <w:rFonts w:ascii="Trebuchet MS" w:hAnsi="Trebuchet MS"/>
          <w:szCs w:val="24"/>
        </w:rPr>
      </w:pPr>
      <w:r w:rsidRPr="00BA0917">
        <w:rPr>
          <w:rFonts w:ascii="Trebuchet MS" w:hAnsi="Trebuchet MS"/>
          <w:szCs w:val="24"/>
          <w:lang w:val="ro-RO"/>
        </w:rPr>
        <w:t>Ovidiu Mihail ALBOIU, consilier, Direcția Patrimoniu și Achiziții – membru</w:t>
      </w:r>
      <w:r w:rsidRPr="00BA0917">
        <w:rPr>
          <w:rFonts w:ascii="Trebuchet MS" w:hAnsi="Trebuchet MS"/>
          <w:szCs w:val="24"/>
        </w:rPr>
        <w:t>;</w:t>
      </w:r>
    </w:p>
    <w:p w:rsidR="0051620E" w:rsidRPr="00BA0917" w:rsidRDefault="0051620E" w:rsidP="00D42872">
      <w:pPr>
        <w:pStyle w:val="ListParagraph"/>
        <w:widowControl w:val="0"/>
        <w:shd w:val="clear" w:color="auto" w:fill="FFFFFF"/>
        <w:autoSpaceDE w:val="0"/>
        <w:autoSpaceDN w:val="0"/>
        <w:adjustRightInd w:val="0"/>
        <w:ind w:left="0" w:right="-57" w:firstLine="540"/>
        <w:rPr>
          <w:rFonts w:ascii="Trebuchet MS" w:hAnsi="Trebuchet MS"/>
          <w:sz w:val="24"/>
          <w:szCs w:val="24"/>
          <w:lang w:val="ro-RO"/>
        </w:rPr>
      </w:pPr>
      <w:r w:rsidRPr="00BA0917">
        <w:rPr>
          <w:rFonts w:ascii="Trebuchet MS" w:hAnsi="Trebuchet MS"/>
          <w:spacing w:val="-1"/>
          <w:sz w:val="24"/>
          <w:szCs w:val="24"/>
          <w:lang w:val="ro-RO"/>
        </w:rPr>
        <w:t>Corina</w:t>
      </w:r>
      <w:r w:rsidR="00900A25" w:rsidRPr="00BA0917">
        <w:rPr>
          <w:rFonts w:ascii="Trebuchet MS" w:hAnsi="Trebuchet MS"/>
          <w:spacing w:val="-1"/>
          <w:sz w:val="24"/>
          <w:szCs w:val="24"/>
          <w:lang w:val="ro-RO"/>
        </w:rPr>
        <w:t xml:space="preserve"> </w:t>
      </w:r>
      <w:r w:rsidRPr="00BA0917">
        <w:rPr>
          <w:rFonts w:ascii="Trebuchet MS" w:hAnsi="Trebuchet MS"/>
          <w:spacing w:val="-1"/>
          <w:sz w:val="24"/>
          <w:szCs w:val="24"/>
          <w:lang w:val="ro-RO"/>
        </w:rPr>
        <w:t>MEM</w:t>
      </w:r>
      <w:r w:rsidR="00900A25" w:rsidRPr="00BA0917">
        <w:rPr>
          <w:rFonts w:ascii="Trebuchet MS" w:hAnsi="Trebuchet MS"/>
          <w:spacing w:val="-1"/>
          <w:sz w:val="24"/>
          <w:szCs w:val="24"/>
          <w:lang w:val="ro-RO"/>
        </w:rPr>
        <w:t>A</w:t>
      </w:r>
      <w:r w:rsidRPr="00BA0917">
        <w:rPr>
          <w:rFonts w:ascii="Trebuchet MS" w:hAnsi="Trebuchet MS"/>
          <w:spacing w:val="-1"/>
          <w:sz w:val="24"/>
          <w:szCs w:val="24"/>
          <w:lang w:val="ro-RO"/>
        </w:rPr>
        <w:t>, consilier juridic, Direcţia Generală Juridic - membru.</w:t>
      </w:r>
    </w:p>
    <w:p w:rsidR="00D42872" w:rsidRPr="00BA0917" w:rsidRDefault="0051620E" w:rsidP="0051620E">
      <w:pPr>
        <w:shd w:val="clear" w:color="auto" w:fill="FFFFFF"/>
        <w:spacing w:after="0"/>
        <w:ind w:left="24" w:right="-57"/>
        <w:rPr>
          <w:rFonts w:ascii="Trebuchet MS" w:hAnsi="Trebuchet MS"/>
          <w:spacing w:val="-1"/>
          <w:szCs w:val="24"/>
          <w:lang w:val="ro-RO"/>
        </w:rPr>
      </w:pPr>
      <w:r w:rsidRPr="00BA0917">
        <w:rPr>
          <w:rFonts w:ascii="Trebuchet MS" w:hAnsi="Trebuchet MS"/>
          <w:spacing w:val="-1"/>
          <w:szCs w:val="24"/>
          <w:lang w:val="ro-RO"/>
        </w:rPr>
        <w:t xml:space="preserve">        </w:t>
      </w:r>
    </w:p>
    <w:p w:rsidR="0051620E" w:rsidRPr="00BA0917" w:rsidRDefault="0051620E" w:rsidP="00D42872">
      <w:pPr>
        <w:shd w:val="clear" w:color="auto" w:fill="FFFFFF"/>
        <w:spacing w:after="0"/>
        <w:ind w:left="24" w:right="-57" w:firstLine="514"/>
        <w:rPr>
          <w:rFonts w:ascii="Trebuchet MS" w:eastAsia="Times New Roman" w:hAnsi="Trebuchet MS"/>
          <w:spacing w:val="-1"/>
          <w:szCs w:val="24"/>
          <w:lang w:val="ro-RO"/>
        </w:rPr>
      </w:pPr>
      <w:r w:rsidRPr="00BA0917">
        <w:rPr>
          <w:rFonts w:ascii="Trebuchet MS" w:hAnsi="Trebuchet MS"/>
          <w:spacing w:val="-1"/>
          <w:szCs w:val="24"/>
          <w:lang w:val="ro-RO"/>
        </w:rPr>
        <w:t xml:space="preserve">Art. 2. Se constituie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în cadrul </w:t>
      </w:r>
      <w:r w:rsidR="00900A25" w:rsidRPr="00BA0917">
        <w:rPr>
          <w:rFonts w:ascii="Trebuchet MS" w:hAnsi="Trebuchet MS"/>
          <w:szCs w:val="24"/>
          <w:lang w:val="ro-RO"/>
        </w:rPr>
        <w:t>Ministerului Educaţiei Naționale și Cercetării Științifice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, Comisia 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de Contestaţii privind aplicarea prevederilor Legii nr. 269/2004, cu modificările şi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completările ulterioare,   în   conformitate   cu   prevederile   art.    11(4)   din   Normele </w:t>
      </w:r>
      <w:r w:rsidRPr="00BA0917">
        <w:rPr>
          <w:rFonts w:ascii="Trebuchet MS" w:hAnsi="Trebuchet MS"/>
          <w:szCs w:val="24"/>
          <w:lang w:val="ro-RO"/>
        </w:rPr>
        <w:t>metodologice de aplicare aprobate prin Hot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ărârea Guvernului României nr. 1294/2004,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>cu modificările şi completările ulterioare, cu următoarea componenţă:</w:t>
      </w:r>
    </w:p>
    <w:p w:rsidR="0051620E" w:rsidRPr="00BA0917" w:rsidRDefault="0051620E" w:rsidP="0051620E">
      <w:pPr>
        <w:shd w:val="clear" w:color="auto" w:fill="FFFFFF"/>
        <w:spacing w:after="0"/>
        <w:ind w:left="24" w:right="-57" w:firstLine="538"/>
        <w:rPr>
          <w:rFonts w:ascii="Trebuchet MS" w:hAnsi="Trebuchet MS"/>
          <w:szCs w:val="24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left="538" w:right="-57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bCs/>
          <w:szCs w:val="24"/>
        </w:rPr>
        <w:t>András G</w:t>
      </w:r>
      <w:r w:rsidRPr="00BA0917">
        <w:rPr>
          <w:rFonts w:ascii="Trebuchet MS" w:hAnsi="Trebuchet MS"/>
          <w:bCs/>
          <w:szCs w:val="24"/>
          <w:lang w:val="hu-HU"/>
        </w:rPr>
        <w:t>yörgy</w:t>
      </w:r>
      <w:r w:rsidRPr="00BA0917">
        <w:rPr>
          <w:rFonts w:ascii="Trebuchet MS" w:hAnsi="Trebuchet MS"/>
          <w:bCs/>
          <w:szCs w:val="24"/>
        </w:rPr>
        <w:t xml:space="preserve"> KIRÁLY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>, Secretar de Stat - preşedinte;</w:t>
      </w:r>
    </w:p>
    <w:p w:rsidR="0051620E" w:rsidRPr="00BA0917" w:rsidRDefault="0051620E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right="-57" w:firstLine="540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>Mihai PAUNIC</w:t>
      </w:r>
      <w:r w:rsidRPr="00BA0917">
        <w:rPr>
          <w:rFonts w:ascii="Trebuchet MS" w:eastAsia="Times New Roman" w:hAnsi="Trebuchet MS"/>
          <w:szCs w:val="24"/>
          <w:lang w:val="ro-RO"/>
        </w:rPr>
        <w:t>Ă, Director General, Direcţia Generală Buget Finanțe –vicepreşedinte;</w:t>
      </w:r>
    </w:p>
    <w:p w:rsidR="00D42872" w:rsidRPr="00BA0917" w:rsidRDefault="00D42872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right="-57" w:firstLine="540"/>
        <w:rPr>
          <w:rFonts w:ascii="Trebuchet MS" w:hAnsi="Trebuchet MS"/>
          <w:spacing w:val="-1"/>
          <w:szCs w:val="24"/>
          <w:lang w:val="ro-RO"/>
        </w:rPr>
      </w:pPr>
      <w:r w:rsidRPr="00BA0917">
        <w:rPr>
          <w:rFonts w:ascii="Trebuchet MS" w:hAnsi="Trebuchet MS"/>
          <w:spacing w:val="-2"/>
          <w:szCs w:val="24"/>
          <w:lang w:val="ro-RO"/>
        </w:rPr>
        <w:t xml:space="preserve">Elena PANCIU, consilier, </w:t>
      </w:r>
      <w:r w:rsidRPr="00BA0917">
        <w:rPr>
          <w:rFonts w:ascii="Trebuchet MS" w:eastAsia="Times New Roman" w:hAnsi="Trebuchet MS"/>
          <w:spacing w:val="-2"/>
          <w:szCs w:val="24"/>
          <w:lang w:val="ro-RO"/>
        </w:rPr>
        <w:t>Direcţia Generală Învăţământ Superior – membru;</w:t>
      </w:r>
    </w:p>
    <w:p w:rsidR="00601451" w:rsidRDefault="00601451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right="-57" w:firstLine="540"/>
        <w:rPr>
          <w:rFonts w:ascii="Trebuchet MS" w:hAnsi="Trebuchet MS"/>
          <w:spacing w:val="-1"/>
          <w:szCs w:val="24"/>
          <w:lang w:val="ro-RO"/>
        </w:rPr>
      </w:pPr>
    </w:p>
    <w:p w:rsidR="00601451" w:rsidRDefault="00601451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right="-57" w:firstLine="540"/>
        <w:rPr>
          <w:rFonts w:ascii="Trebuchet MS" w:hAnsi="Trebuchet MS"/>
          <w:spacing w:val="-1"/>
          <w:szCs w:val="24"/>
          <w:lang w:val="ro-RO"/>
        </w:rPr>
      </w:pPr>
    </w:p>
    <w:p w:rsidR="0051620E" w:rsidRDefault="0051620E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zCs w:val="24"/>
          <w:lang w:val="ro-RO"/>
        </w:rPr>
      </w:pPr>
      <w:r w:rsidRPr="00BA0917">
        <w:rPr>
          <w:rFonts w:ascii="Trebuchet MS" w:hAnsi="Trebuchet MS"/>
          <w:spacing w:val="-1"/>
          <w:szCs w:val="24"/>
          <w:lang w:val="ro-RO"/>
        </w:rPr>
        <w:lastRenderedPageBreak/>
        <w:t xml:space="preserve">Rodica Diana CHERCIU, inspector general, </w:t>
      </w:r>
      <w:r w:rsidR="00900A25" w:rsidRPr="00BA0917">
        <w:rPr>
          <w:rFonts w:ascii="Trebuchet MS" w:hAnsi="Trebuchet MS"/>
          <w:spacing w:val="-1"/>
          <w:szCs w:val="24"/>
          <w:lang w:val="ro-RO"/>
        </w:rPr>
        <w:t>Direc</w:t>
      </w:r>
      <w:r w:rsidR="00900A25" w:rsidRPr="00BA0917">
        <w:rPr>
          <w:rFonts w:ascii="Trebuchet MS" w:eastAsia="Times New Roman" w:hAnsi="Trebuchet MS"/>
          <w:spacing w:val="-1"/>
          <w:szCs w:val="24"/>
          <w:lang w:val="ro-RO"/>
        </w:rPr>
        <w:t>ţia Generală Învățământ Preuniversitar</w:t>
      </w:r>
      <w:r w:rsidR="00900A25" w:rsidRPr="00BA0917">
        <w:rPr>
          <w:rFonts w:ascii="Trebuchet MS" w:eastAsia="Times New Roman" w:hAnsi="Trebuchet MS"/>
          <w:szCs w:val="24"/>
          <w:lang w:val="ro-RO"/>
        </w:rPr>
        <w:t xml:space="preserve"> </w:t>
      </w:r>
      <w:r w:rsidR="00D42872" w:rsidRPr="00BA0917">
        <w:rPr>
          <w:rFonts w:ascii="Trebuchet MS" w:eastAsia="Times New Roman" w:hAnsi="Trebuchet MS"/>
          <w:szCs w:val="24"/>
          <w:lang w:val="ro-RO"/>
        </w:rPr>
        <w:t>–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 membru</w:t>
      </w:r>
      <w:r w:rsidR="00D42872" w:rsidRPr="00BA0917">
        <w:rPr>
          <w:rFonts w:ascii="Trebuchet MS" w:eastAsia="Times New Roman" w:hAnsi="Trebuchet MS"/>
          <w:szCs w:val="24"/>
          <w:lang w:val="ro-RO"/>
        </w:rPr>
        <w:t>.</w:t>
      </w:r>
    </w:p>
    <w:p w:rsidR="00601451" w:rsidRPr="00BA0917" w:rsidRDefault="00601451" w:rsidP="0051620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/>
        <w:ind w:right="-57" w:firstLine="540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left="14" w:right="-57" w:firstLine="5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 xml:space="preserve">        Art. 3. A</w:t>
      </w:r>
      <w:r w:rsidRPr="00BA0917">
        <w:rPr>
          <w:rFonts w:ascii="Trebuchet MS" w:eastAsia="Times New Roman" w:hAnsi="Trebuchet MS"/>
          <w:szCs w:val="24"/>
          <w:lang w:val="ro-RO"/>
        </w:rPr>
        <w:t>tribuţiile Comisiei Centrale şi ale Comisiei de Contestaţii</w:t>
      </w:r>
      <w:r w:rsidRPr="00BA0917">
        <w:rPr>
          <w:rFonts w:ascii="Trebuchet MS" w:hAnsi="Trebuchet MS"/>
          <w:szCs w:val="24"/>
          <w:lang w:val="ro-RO"/>
        </w:rPr>
        <w:t xml:space="preserve"> având componența conform art. 1 și art. 2 sunt prezentate în Anexa I care face parte integrantă din prezentul ordin.</w:t>
      </w:r>
    </w:p>
    <w:p w:rsidR="0051620E" w:rsidRPr="00BA0917" w:rsidRDefault="0051620E" w:rsidP="0051620E">
      <w:pPr>
        <w:shd w:val="clear" w:color="auto" w:fill="FFFFFF"/>
        <w:spacing w:after="0"/>
        <w:ind w:left="14" w:right="-57" w:firstLine="5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left="14" w:right="-57" w:firstLine="5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 xml:space="preserve">        Art. 4. A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tribuţiile persoanelor nominalizate la art. 1 și art. 2 </w:t>
      </w:r>
      <w:r w:rsidRPr="00BA0917">
        <w:rPr>
          <w:rFonts w:ascii="Trebuchet MS" w:hAnsi="Trebuchet MS"/>
          <w:szCs w:val="24"/>
          <w:lang w:val="ro-RO"/>
        </w:rPr>
        <w:t>sunt prezentate în Anexa II care face parte integrantă din prezentul ordin.</w:t>
      </w:r>
    </w:p>
    <w:p w:rsidR="0051620E" w:rsidRPr="00BA0917" w:rsidRDefault="0051620E" w:rsidP="0051620E">
      <w:pPr>
        <w:shd w:val="clear" w:color="auto" w:fill="FFFFFF"/>
        <w:spacing w:after="0"/>
        <w:ind w:left="14" w:right="-57" w:firstLine="538"/>
        <w:rPr>
          <w:rFonts w:ascii="Trebuchet MS" w:hAnsi="Trebuchet MS"/>
          <w:szCs w:val="24"/>
        </w:rPr>
      </w:pPr>
    </w:p>
    <w:p w:rsidR="0051620E" w:rsidRPr="00BA0917" w:rsidRDefault="0051620E" w:rsidP="0051620E">
      <w:pPr>
        <w:spacing w:after="0"/>
        <w:ind w:right="-57" w:firstLine="19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pacing w:val="-2"/>
          <w:szCs w:val="24"/>
          <w:lang w:val="ro-RO"/>
        </w:rPr>
        <w:t xml:space="preserve">        Art. 5. </w:t>
      </w:r>
      <w:r w:rsidRPr="00BA0917">
        <w:rPr>
          <w:rFonts w:ascii="Trebuchet MS" w:hAnsi="Trebuchet MS"/>
          <w:szCs w:val="24"/>
        </w:rPr>
        <w:t>La data intrării în vigoare a prezentului ordin, se abrogă prevederile Ordinului Ministrului Educaţiei</w:t>
      </w:r>
      <w:r w:rsidR="00976672" w:rsidRPr="00BA0917">
        <w:rPr>
          <w:rFonts w:ascii="Trebuchet MS" w:hAnsi="Trebuchet MS"/>
          <w:szCs w:val="24"/>
        </w:rPr>
        <w:t xml:space="preserve"> Naționale</w:t>
      </w:r>
      <w:r w:rsidRPr="00BA0917">
        <w:rPr>
          <w:rFonts w:ascii="Trebuchet MS" w:hAnsi="Trebuchet MS"/>
          <w:szCs w:val="24"/>
        </w:rPr>
        <w:t xml:space="preserve"> nr. </w:t>
      </w:r>
      <w:r w:rsidR="00976672" w:rsidRPr="00BA0917">
        <w:rPr>
          <w:rFonts w:ascii="Trebuchet MS" w:hAnsi="Trebuchet MS"/>
          <w:szCs w:val="24"/>
        </w:rPr>
        <w:t>3584/22.04.2013</w:t>
      </w:r>
      <w:r w:rsidRPr="00BA0917">
        <w:rPr>
          <w:rFonts w:ascii="Trebuchet MS" w:hAnsi="Trebuchet MS"/>
          <w:szCs w:val="24"/>
        </w:rPr>
        <w:t xml:space="preserve"> </w:t>
      </w:r>
      <w:r w:rsidRPr="00BA0917">
        <w:rPr>
          <w:rFonts w:ascii="Trebuchet MS" w:hAnsi="Trebuchet MS"/>
          <w:szCs w:val="24"/>
          <w:lang w:val="ro-RO"/>
        </w:rPr>
        <w:t>privind desemnarea membrilor Comisiei Centrale şi a Comisiei de Contestaţii pentru aplicarea prevederilor Legii nr.269/2004, cu modificările și completările ulterioare.</w:t>
      </w:r>
    </w:p>
    <w:p w:rsidR="0051620E" w:rsidRPr="00BA0917" w:rsidRDefault="0051620E" w:rsidP="0051620E">
      <w:pPr>
        <w:spacing w:after="0"/>
        <w:ind w:right="-57" w:firstLine="19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/>
        <w:rPr>
          <w:rFonts w:ascii="Trebuchet MS" w:eastAsia="Times New Roman" w:hAnsi="Trebuchet MS"/>
          <w:spacing w:val="-1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 xml:space="preserve">        Art. 6. </w:t>
      </w:r>
      <w:r w:rsidRPr="00BA0917">
        <w:rPr>
          <w:rFonts w:ascii="Trebuchet MS" w:eastAsia="Times New Roman" w:hAnsi="Trebuchet MS"/>
          <w:szCs w:val="24"/>
          <w:lang w:val="ro-RO"/>
        </w:rPr>
        <w:t>Direcţia Generală Buget</w:t>
      </w:r>
      <w:r w:rsidR="00976672" w:rsidRPr="00BA0917">
        <w:rPr>
          <w:rFonts w:ascii="Trebuchet MS" w:eastAsia="Times New Roman" w:hAnsi="Trebuchet MS"/>
          <w:szCs w:val="24"/>
          <w:lang w:val="ro-RO"/>
        </w:rPr>
        <w:t>-</w:t>
      </w:r>
      <w:r w:rsidRPr="00BA0917">
        <w:rPr>
          <w:rFonts w:ascii="Trebuchet MS" w:eastAsia="Times New Roman" w:hAnsi="Trebuchet MS"/>
          <w:szCs w:val="24"/>
          <w:lang w:val="ro-RO"/>
        </w:rPr>
        <w:t>Finanțe</w:t>
      </w:r>
      <w:r w:rsidRPr="00BA0917">
        <w:rPr>
          <w:rFonts w:ascii="Trebuchet MS" w:hAnsi="Trebuchet MS"/>
          <w:spacing w:val="-1"/>
          <w:szCs w:val="24"/>
          <w:lang w:val="ro-RO"/>
        </w:rPr>
        <w:t xml:space="preserve">, </w:t>
      </w:r>
      <w:r w:rsidR="00D42872" w:rsidRPr="00BA0917">
        <w:rPr>
          <w:rFonts w:ascii="Trebuchet MS" w:eastAsia="Times New Roman" w:hAnsi="Trebuchet MS"/>
          <w:spacing w:val="-2"/>
          <w:szCs w:val="24"/>
          <w:lang w:val="ro-RO"/>
        </w:rPr>
        <w:t>Direcţia Generală Învăţământ Superior</w:t>
      </w:r>
      <w:r w:rsidR="00D42872" w:rsidRPr="00BA0917">
        <w:rPr>
          <w:rFonts w:ascii="Trebuchet MS" w:hAnsi="Trebuchet MS"/>
          <w:spacing w:val="-1"/>
          <w:szCs w:val="24"/>
          <w:lang w:val="ro-RO"/>
        </w:rPr>
        <w:t xml:space="preserve">, </w:t>
      </w:r>
      <w:r w:rsidR="00976672" w:rsidRPr="00BA0917">
        <w:rPr>
          <w:rFonts w:ascii="Trebuchet MS" w:hAnsi="Trebuchet MS"/>
          <w:spacing w:val="-1"/>
          <w:szCs w:val="24"/>
          <w:lang w:val="ro-RO"/>
        </w:rPr>
        <w:t>Direc</w:t>
      </w:r>
      <w:r w:rsidR="00976672" w:rsidRPr="00BA0917">
        <w:rPr>
          <w:rFonts w:ascii="Trebuchet MS" w:eastAsia="Times New Roman" w:hAnsi="Trebuchet MS"/>
          <w:spacing w:val="-1"/>
          <w:szCs w:val="24"/>
          <w:lang w:val="ro-RO"/>
        </w:rPr>
        <w:t>ţia Generală Învățământ Preuniversitar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, </w:t>
      </w:r>
      <w:r w:rsidR="00976672" w:rsidRPr="00BA0917">
        <w:rPr>
          <w:rFonts w:ascii="Trebuchet MS" w:hAnsi="Trebuchet MS"/>
          <w:szCs w:val="24"/>
          <w:lang w:val="ro-RO"/>
        </w:rPr>
        <w:t>Unitatea pentru Tehnologia Informației în Educație</w:t>
      </w:r>
      <w:r w:rsidRPr="00BA0917">
        <w:rPr>
          <w:rFonts w:ascii="Trebuchet MS" w:eastAsia="Times New Roman" w:hAnsi="Trebuchet MS"/>
          <w:szCs w:val="24"/>
          <w:lang w:val="ro-RO"/>
        </w:rPr>
        <w:t xml:space="preserve">, </w:t>
      </w:r>
      <w:r w:rsidR="00D42872" w:rsidRPr="00BA0917">
        <w:rPr>
          <w:rFonts w:ascii="Trebuchet MS" w:hAnsi="Trebuchet MS"/>
          <w:szCs w:val="24"/>
          <w:lang w:val="ro-RO"/>
        </w:rPr>
        <w:t xml:space="preserve">Direcția Patrimoniu și Achiziții, </w:t>
      </w:r>
      <w:r w:rsidRPr="00BA0917">
        <w:rPr>
          <w:rFonts w:ascii="Trebuchet MS" w:hAnsi="Trebuchet MS"/>
          <w:spacing w:val="-1"/>
          <w:szCs w:val="24"/>
          <w:lang w:val="ro-RO"/>
        </w:rPr>
        <w:t>Direc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>ţia Generală Juridic</w:t>
      </w:r>
      <w:r w:rsidR="00976672" w:rsidRPr="00BA0917">
        <w:rPr>
          <w:rFonts w:ascii="Trebuchet MS" w:eastAsia="Times New Roman" w:hAnsi="Trebuchet MS"/>
          <w:spacing w:val="-1"/>
          <w:szCs w:val="24"/>
          <w:lang w:val="ro-RO"/>
        </w:rPr>
        <w:t xml:space="preserve"> </w:t>
      </w:r>
      <w:r w:rsidRPr="00BA0917">
        <w:rPr>
          <w:rFonts w:ascii="Trebuchet MS" w:eastAsia="Times New Roman" w:hAnsi="Trebuchet MS"/>
          <w:spacing w:val="-1"/>
          <w:szCs w:val="24"/>
          <w:lang w:val="ro-RO"/>
        </w:rPr>
        <w:t>și persoanele nominalizate vor duce la îndeplinire prevederile prezentului ordin.</w:t>
      </w: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pacing w:val="-1"/>
          <w:szCs w:val="24"/>
          <w:lang w:val="ro-RO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pacing w:val="-1"/>
          <w:szCs w:val="24"/>
          <w:lang w:val="ro-RO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pacing w:val="-1"/>
          <w:szCs w:val="24"/>
          <w:lang w:val="ro-RO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pacing w:val="-1"/>
          <w:szCs w:val="24"/>
          <w:lang w:val="ro-RO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pacing w:val="-1"/>
          <w:szCs w:val="24"/>
          <w:lang w:val="ro-RO"/>
        </w:rPr>
      </w:pPr>
    </w:p>
    <w:p w:rsidR="0051620E" w:rsidRPr="00BA0917" w:rsidRDefault="0051620E" w:rsidP="0051620E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right="-57" w:firstLine="540"/>
        <w:rPr>
          <w:rFonts w:ascii="Trebuchet MS" w:eastAsia="Times New Roman" w:hAnsi="Trebuchet MS"/>
          <w:spacing w:val="-1"/>
          <w:szCs w:val="24"/>
          <w:lang w:val="ro-RO"/>
        </w:rPr>
      </w:pPr>
    </w:p>
    <w:p w:rsidR="0051620E" w:rsidRPr="00BA0917" w:rsidRDefault="0051620E" w:rsidP="0051620E">
      <w:pPr>
        <w:spacing w:after="0" w:line="276" w:lineRule="auto"/>
        <w:ind w:left="-426"/>
        <w:jc w:val="center"/>
        <w:rPr>
          <w:rFonts w:ascii="Trebuchet MS" w:hAnsi="Trebuchet MS"/>
          <w:b/>
          <w:szCs w:val="24"/>
          <w:lang w:val="ro-RO"/>
        </w:rPr>
      </w:pPr>
      <w:r w:rsidRPr="00BA0917">
        <w:rPr>
          <w:rFonts w:ascii="Trebuchet MS" w:hAnsi="Trebuchet MS"/>
          <w:b/>
          <w:szCs w:val="24"/>
          <w:lang w:val="ro-RO"/>
        </w:rPr>
        <w:t xml:space="preserve"> Ministru,</w:t>
      </w:r>
    </w:p>
    <w:p w:rsidR="0051620E" w:rsidRPr="00BA0917" w:rsidRDefault="0051620E" w:rsidP="0051620E">
      <w:pPr>
        <w:spacing w:after="0" w:line="276" w:lineRule="auto"/>
        <w:ind w:left="-426"/>
        <w:jc w:val="center"/>
        <w:rPr>
          <w:rFonts w:ascii="Trebuchet MS" w:hAnsi="Trebuchet MS"/>
          <w:b/>
          <w:szCs w:val="24"/>
          <w:lang w:val="ro-RO"/>
        </w:rPr>
      </w:pPr>
      <w:r w:rsidRPr="00BA0917">
        <w:rPr>
          <w:rFonts w:ascii="Trebuchet MS" w:hAnsi="Trebuchet MS"/>
          <w:b/>
          <w:szCs w:val="24"/>
          <w:lang w:val="ro-RO"/>
        </w:rPr>
        <w:t>Adrian CURAJ</w:t>
      </w:r>
    </w:p>
    <w:p w:rsidR="0051620E" w:rsidRPr="00BA0917" w:rsidRDefault="0051620E" w:rsidP="0051620E">
      <w:pPr>
        <w:shd w:val="clear" w:color="auto" w:fill="FFFFFF"/>
        <w:spacing w:after="0"/>
        <w:ind w:left="2160" w:right="-57" w:firstLine="720"/>
        <w:rPr>
          <w:rFonts w:ascii="Trebuchet MS" w:hAnsi="Trebuchet MS"/>
          <w:b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left="2160" w:right="-57" w:firstLine="720"/>
        <w:rPr>
          <w:rFonts w:ascii="Trebuchet MS" w:hAnsi="Trebuchet MS"/>
          <w:b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>București</w:t>
      </w:r>
    </w:p>
    <w:p w:rsidR="0051620E" w:rsidRPr="00BA0917" w:rsidRDefault="0051620E" w:rsidP="0051620E">
      <w:pPr>
        <w:shd w:val="clear" w:color="auto" w:fill="FFFFFF"/>
        <w:spacing w:after="0"/>
        <w:ind w:right="-57"/>
        <w:rPr>
          <w:rFonts w:ascii="Trebuchet MS" w:hAnsi="Trebuchet MS"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 xml:space="preserve">Nr. </w:t>
      </w:r>
      <w:r w:rsidR="00D36B5B">
        <w:rPr>
          <w:rFonts w:ascii="Trebuchet MS" w:hAnsi="Trebuchet MS"/>
          <w:szCs w:val="24"/>
          <w:lang w:val="ro-RO"/>
        </w:rPr>
        <w:t>3736</w:t>
      </w:r>
    </w:p>
    <w:p w:rsidR="00D07F06" w:rsidRPr="0051620E" w:rsidRDefault="0051620E" w:rsidP="00601451">
      <w:pPr>
        <w:shd w:val="clear" w:color="auto" w:fill="FFFFFF"/>
        <w:spacing w:after="0"/>
        <w:ind w:right="-57"/>
        <w:rPr>
          <w:rFonts w:ascii="Trebuchet MS" w:hAnsi="Trebuchet MS"/>
          <w:b/>
          <w:szCs w:val="24"/>
          <w:lang w:val="ro-RO"/>
        </w:rPr>
      </w:pPr>
      <w:r w:rsidRPr="00BA0917">
        <w:rPr>
          <w:rFonts w:ascii="Trebuchet MS" w:hAnsi="Trebuchet MS"/>
          <w:szCs w:val="24"/>
          <w:lang w:val="ro-RO"/>
        </w:rPr>
        <w:t>Data</w:t>
      </w:r>
      <w:r w:rsidRPr="0051620E">
        <w:rPr>
          <w:rFonts w:ascii="Trebuchet MS" w:hAnsi="Trebuchet MS"/>
          <w:szCs w:val="24"/>
          <w:lang w:val="ro-RO"/>
        </w:rPr>
        <w:t xml:space="preserve"> </w:t>
      </w:r>
      <w:r w:rsidR="00D36B5B">
        <w:rPr>
          <w:rFonts w:ascii="Trebuchet MS" w:hAnsi="Trebuchet MS"/>
          <w:szCs w:val="24"/>
          <w:lang w:val="ro-RO"/>
        </w:rPr>
        <w:t>06.05.2016</w:t>
      </w:r>
    </w:p>
    <w:p w:rsidR="00D07F06" w:rsidRPr="0051620E" w:rsidRDefault="00D07F06" w:rsidP="00DD77C2">
      <w:pPr>
        <w:ind w:left="-426"/>
        <w:rPr>
          <w:rFonts w:ascii="Trebuchet MS" w:hAnsi="Trebuchet MS"/>
          <w:b/>
          <w:szCs w:val="24"/>
          <w:lang w:val="ro-RO"/>
        </w:rPr>
      </w:pPr>
    </w:p>
    <w:p w:rsidR="00D07F06" w:rsidRPr="0051620E" w:rsidRDefault="00D07F06" w:rsidP="00DD77C2">
      <w:pPr>
        <w:ind w:left="-426"/>
        <w:rPr>
          <w:rFonts w:ascii="Trebuchet MS" w:hAnsi="Trebuchet MS"/>
          <w:b/>
          <w:szCs w:val="24"/>
          <w:lang w:val="ro-RO"/>
        </w:rPr>
      </w:pPr>
    </w:p>
    <w:p w:rsidR="007D27F1" w:rsidRPr="0051620E" w:rsidRDefault="007D27F1" w:rsidP="00DD77C2">
      <w:pPr>
        <w:widowControl w:val="0"/>
        <w:spacing w:line="276" w:lineRule="auto"/>
        <w:ind w:left="-426"/>
        <w:rPr>
          <w:rFonts w:ascii="Trebuchet MS" w:hAnsi="Trebuchet MS" w:cs="Arial"/>
          <w:b/>
          <w:szCs w:val="24"/>
          <w:lang w:val="ro-RO"/>
        </w:rPr>
      </w:pPr>
    </w:p>
    <w:p w:rsidR="00E859A7" w:rsidRPr="0051620E" w:rsidRDefault="00E859A7" w:rsidP="00DD77C2">
      <w:pPr>
        <w:widowControl w:val="0"/>
        <w:spacing w:line="276" w:lineRule="auto"/>
        <w:ind w:left="-426"/>
        <w:rPr>
          <w:rFonts w:ascii="Trebuchet MS" w:hAnsi="Trebuchet MS" w:cs="Arial"/>
          <w:b/>
          <w:szCs w:val="24"/>
          <w:lang w:val="ro-RO"/>
        </w:rPr>
      </w:pPr>
    </w:p>
    <w:sectPr w:rsidR="00E859A7" w:rsidRPr="0051620E" w:rsidSect="00DD77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660" w:right="850" w:bottom="567" w:left="2127" w:header="284" w:footer="37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28E" w:rsidRDefault="0019428E" w:rsidP="00E160F0">
      <w:pPr>
        <w:spacing w:after="0"/>
      </w:pPr>
      <w:r>
        <w:separator/>
      </w:r>
    </w:p>
  </w:endnote>
  <w:endnote w:type="continuationSeparator" w:id="1">
    <w:p w:rsidR="0019428E" w:rsidRDefault="0019428E" w:rsidP="00E160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C5" w:rsidRDefault="00A67E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C5" w:rsidRDefault="00A67E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C5" w:rsidRDefault="00A67E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28E" w:rsidRDefault="0019428E" w:rsidP="00E160F0">
      <w:pPr>
        <w:spacing w:after="0"/>
      </w:pPr>
      <w:r>
        <w:separator/>
      </w:r>
    </w:p>
  </w:footnote>
  <w:footnote w:type="continuationSeparator" w:id="1">
    <w:p w:rsidR="0019428E" w:rsidRDefault="0019428E" w:rsidP="00E160F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C5" w:rsidRDefault="00A67E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F88" w:rsidRPr="00735914" w:rsidRDefault="007D27F1" w:rsidP="00735914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-1150842</wp:posOffset>
          </wp:positionH>
          <wp:positionV relativeFrom="paragraph">
            <wp:posOffset>-63382</wp:posOffset>
          </wp:positionV>
          <wp:extent cx="3893731" cy="893135"/>
          <wp:effectExtent l="19050" t="0" r="0" b="0"/>
          <wp:wrapNone/>
          <wp:docPr id="1" name="Picture 4" descr="logo ME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ECT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93731" cy="893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2F88" w:rsidRPr="00735914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327" w:rsidRDefault="00137686" w:rsidP="00DD77C2">
    <w:pPr>
      <w:pStyle w:val="Header"/>
      <w:spacing w:line="276" w:lineRule="auto"/>
      <w:rPr>
        <w:color w:val="0F243E"/>
      </w:rPr>
    </w:pPr>
    <w:r>
      <w:rPr>
        <w:noProof/>
        <w:color w:val="0F243E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60100" type="#_x0000_t202" style="position:absolute;left:0;text-align:left;margin-left:229.45pt;margin-top:5.1pt;width:222.45pt;height:60pt;z-index:251660288;mso-width-relative:margin;mso-height-relative:margin;v-text-anchor:middle" filled="f" stroked="f">
          <o:lock v:ext="edit" aspectratio="t"/>
          <v:textbox style="mso-next-textbox:#_x0000_s260100">
            <w:txbxContent>
              <w:p w:rsidR="00C81327" w:rsidRPr="00301C52" w:rsidRDefault="00301C52" w:rsidP="00A67EC5">
                <w:pPr>
                  <w:pStyle w:val="Header"/>
                  <w:rPr>
                    <w:szCs w:val="24"/>
                  </w:rPr>
                </w:pPr>
                <w:r>
                  <w:rPr>
                    <w:rFonts w:ascii="Times New Roman" w:hAnsi="Times New Roman"/>
                    <w:b/>
                    <w:smallCaps/>
                    <w:noProof/>
                    <w:color w:val="000000" w:themeColor="text1"/>
                    <w:sz w:val="20"/>
                    <w:szCs w:val="20"/>
                    <w:lang w:eastAsia="ro-RO"/>
                  </w:rPr>
                  <w:t xml:space="preserve">                        </w:t>
                </w:r>
                <w:r w:rsidR="00A67EC5">
                  <w:rPr>
                    <w:rFonts w:ascii="Times New Roman" w:hAnsi="Times New Roman"/>
                    <w:b/>
                    <w:smallCaps/>
                    <w:noProof/>
                    <w:color w:val="000000" w:themeColor="text1"/>
                    <w:sz w:val="20"/>
                    <w:szCs w:val="20"/>
                    <w:lang w:eastAsia="ro-RO"/>
                  </w:rPr>
                  <w:t>CABINET MINISTRU</w:t>
                </w:r>
              </w:p>
            </w:txbxContent>
          </v:textbox>
        </v:shape>
      </w:pict>
    </w:r>
    <w:r w:rsidR="00D64D43">
      <w:rPr>
        <w:noProof/>
        <w:color w:val="0F243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-1129577</wp:posOffset>
          </wp:positionH>
          <wp:positionV relativeFrom="paragraph">
            <wp:posOffset>21679</wp:posOffset>
          </wp:positionV>
          <wp:extent cx="3851201" cy="871869"/>
          <wp:effectExtent l="19050" t="0" r="0" b="0"/>
          <wp:wrapNone/>
          <wp:docPr id="4" name="Picture 4" descr="logo ME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ECT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51201" cy="871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81327" w:rsidRDefault="00C81327" w:rsidP="00334110">
    <w:pPr>
      <w:pStyle w:val="Header"/>
      <w:ind w:left="-284"/>
      <w:rPr>
        <w:color w:val="0F243E"/>
      </w:rPr>
    </w:pPr>
  </w:p>
  <w:p w:rsidR="00C81327" w:rsidRDefault="00C81327" w:rsidP="00334110">
    <w:pPr>
      <w:pStyle w:val="Header"/>
      <w:ind w:left="-284"/>
      <w:rPr>
        <w:color w:val="0F243E"/>
      </w:rPr>
    </w:pPr>
  </w:p>
  <w:p w:rsidR="00C81327" w:rsidRDefault="00C81327" w:rsidP="00334110">
    <w:pPr>
      <w:pStyle w:val="Header"/>
      <w:ind w:left="-284"/>
      <w:rPr>
        <w:color w:val="0F243E"/>
      </w:rPr>
    </w:pPr>
  </w:p>
  <w:p w:rsidR="00AC2F88" w:rsidRDefault="00AC2F88" w:rsidP="00334110">
    <w:pPr>
      <w:pStyle w:val="Header"/>
      <w:ind w:left="-284"/>
      <w:rPr>
        <w:color w:val="0F243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5"/>
  </w:num>
  <w:num w:numId="3">
    <w:abstractNumId w:val="12"/>
  </w:num>
  <w:num w:numId="4">
    <w:abstractNumId w:val="28"/>
  </w:num>
  <w:num w:numId="5">
    <w:abstractNumId w:val="21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4"/>
  </w:num>
  <w:num w:numId="18">
    <w:abstractNumId w:val="10"/>
  </w:num>
  <w:num w:numId="19">
    <w:abstractNumId w:val="15"/>
  </w:num>
  <w:num w:numId="20">
    <w:abstractNumId w:val="17"/>
  </w:num>
  <w:num w:numId="21">
    <w:abstractNumId w:val="27"/>
  </w:num>
  <w:num w:numId="22">
    <w:abstractNumId w:val="16"/>
  </w:num>
  <w:num w:numId="23">
    <w:abstractNumId w:val="19"/>
  </w:num>
  <w:num w:numId="24">
    <w:abstractNumId w:val="29"/>
  </w:num>
  <w:num w:numId="25">
    <w:abstractNumId w:val="13"/>
  </w:num>
  <w:num w:numId="26">
    <w:abstractNumId w:val="26"/>
  </w:num>
  <w:num w:numId="27">
    <w:abstractNumId w:val="18"/>
  </w:num>
  <w:num w:numId="28">
    <w:abstractNumId w:val="20"/>
  </w:num>
  <w:num w:numId="29">
    <w:abstractNumId w:val="22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0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9794">
      <o:colormenu v:ext="edit" fillcolor="none" strokecolor="none"/>
    </o:shapedefaults>
    <o:shapelayout v:ext="edit">
      <o:idmap v:ext="edit" data="254"/>
    </o:shapelayout>
  </w:hdrShapeDefaults>
  <w:footnotePr>
    <w:footnote w:id="0"/>
    <w:footnote w:id="1"/>
  </w:footnotePr>
  <w:endnotePr>
    <w:endnote w:id="0"/>
    <w:endnote w:id="1"/>
  </w:endnotePr>
  <w:compat/>
  <w:rsids>
    <w:rsidRoot w:val="00E160F0"/>
    <w:rsid w:val="00002654"/>
    <w:rsid w:val="00020768"/>
    <w:rsid w:val="00032E1B"/>
    <w:rsid w:val="0004194A"/>
    <w:rsid w:val="00046347"/>
    <w:rsid w:val="00047635"/>
    <w:rsid w:val="00047DFE"/>
    <w:rsid w:val="0005088A"/>
    <w:rsid w:val="000521EA"/>
    <w:rsid w:val="00055380"/>
    <w:rsid w:val="00060BC9"/>
    <w:rsid w:val="000617F3"/>
    <w:rsid w:val="00067F64"/>
    <w:rsid w:val="00071106"/>
    <w:rsid w:val="00073638"/>
    <w:rsid w:val="00074EE8"/>
    <w:rsid w:val="00081B3F"/>
    <w:rsid w:val="00085480"/>
    <w:rsid w:val="00085A2F"/>
    <w:rsid w:val="00090089"/>
    <w:rsid w:val="000947E0"/>
    <w:rsid w:val="000967B3"/>
    <w:rsid w:val="00096FEC"/>
    <w:rsid w:val="000A19D8"/>
    <w:rsid w:val="000A68F6"/>
    <w:rsid w:val="000B032C"/>
    <w:rsid w:val="000B40AA"/>
    <w:rsid w:val="000B489A"/>
    <w:rsid w:val="000B4EAD"/>
    <w:rsid w:val="000B6B9D"/>
    <w:rsid w:val="000C62B2"/>
    <w:rsid w:val="000C7EF2"/>
    <w:rsid w:val="000D09F1"/>
    <w:rsid w:val="000D1534"/>
    <w:rsid w:val="000D20B5"/>
    <w:rsid w:val="000D21FD"/>
    <w:rsid w:val="000D4C22"/>
    <w:rsid w:val="000F09DE"/>
    <w:rsid w:val="000F16C6"/>
    <w:rsid w:val="000F30BC"/>
    <w:rsid w:val="00114583"/>
    <w:rsid w:val="00123BB3"/>
    <w:rsid w:val="00124798"/>
    <w:rsid w:val="00127827"/>
    <w:rsid w:val="00137686"/>
    <w:rsid w:val="001431AA"/>
    <w:rsid w:val="00143741"/>
    <w:rsid w:val="00146574"/>
    <w:rsid w:val="00152428"/>
    <w:rsid w:val="00157079"/>
    <w:rsid w:val="00157B5C"/>
    <w:rsid w:val="00164316"/>
    <w:rsid w:val="00167535"/>
    <w:rsid w:val="00171A72"/>
    <w:rsid w:val="001857C8"/>
    <w:rsid w:val="00187986"/>
    <w:rsid w:val="0019428E"/>
    <w:rsid w:val="001A336C"/>
    <w:rsid w:val="001B159B"/>
    <w:rsid w:val="001B4EF3"/>
    <w:rsid w:val="001B7798"/>
    <w:rsid w:val="001C0FF7"/>
    <w:rsid w:val="001C617E"/>
    <w:rsid w:val="001D48BB"/>
    <w:rsid w:val="001D6D2F"/>
    <w:rsid w:val="001E3131"/>
    <w:rsid w:val="001E3976"/>
    <w:rsid w:val="001E6C28"/>
    <w:rsid w:val="002029D5"/>
    <w:rsid w:val="00203998"/>
    <w:rsid w:val="0021387F"/>
    <w:rsid w:val="00232173"/>
    <w:rsid w:val="00234CC0"/>
    <w:rsid w:val="00236327"/>
    <w:rsid w:val="002462E6"/>
    <w:rsid w:val="00246AF4"/>
    <w:rsid w:val="00247CD0"/>
    <w:rsid w:val="00251ADC"/>
    <w:rsid w:val="00260142"/>
    <w:rsid w:val="0026029E"/>
    <w:rsid w:val="00266393"/>
    <w:rsid w:val="00267398"/>
    <w:rsid w:val="00270EBA"/>
    <w:rsid w:val="00272417"/>
    <w:rsid w:val="00275729"/>
    <w:rsid w:val="002816F6"/>
    <w:rsid w:val="002831E5"/>
    <w:rsid w:val="002832CC"/>
    <w:rsid w:val="00284699"/>
    <w:rsid w:val="00284977"/>
    <w:rsid w:val="0028511C"/>
    <w:rsid w:val="0028776E"/>
    <w:rsid w:val="00293210"/>
    <w:rsid w:val="002968BE"/>
    <w:rsid w:val="002A4583"/>
    <w:rsid w:val="002A750C"/>
    <w:rsid w:val="002B36C4"/>
    <w:rsid w:val="002B5BBD"/>
    <w:rsid w:val="002B6BBC"/>
    <w:rsid w:val="002B6E66"/>
    <w:rsid w:val="002D703D"/>
    <w:rsid w:val="002E3F5D"/>
    <w:rsid w:val="002E4D5B"/>
    <w:rsid w:val="002E5AFA"/>
    <w:rsid w:val="002F4981"/>
    <w:rsid w:val="002F4CBA"/>
    <w:rsid w:val="00301C52"/>
    <w:rsid w:val="003029EC"/>
    <w:rsid w:val="00303630"/>
    <w:rsid w:val="00303D4B"/>
    <w:rsid w:val="00316310"/>
    <w:rsid w:val="003308F8"/>
    <w:rsid w:val="00334110"/>
    <w:rsid w:val="0034409E"/>
    <w:rsid w:val="00360D98"/>
    <w:rsid w:val="003620F4"/>
    <w:rsid w:val="00362DD4"/>
    <w:rsid w:val="00367873"/>
    <w:rsid w:val="00370E64"/>
    <w:rsid w:val="00372E10"/>
    <w:rsid w:val="00374C9B"/>
    <w:rsid w:val="0038207E"/>
    <w:rsid w:val="00384B7C"/>
    <w:rsid w:val="00384DDA"/>
    <w:rsid w:val="003A0CAF"/>
    <w:rsid w:val="003B1877"/>
    <w:rsid w:val="003B1B96"/>
    <w:rsid w:val="003B3B17"/>
    <w:rsid w:val="003B45BC"/>
    <w:rsid w:val="003C0917"/>
    <w:rsid w:val="003C0C45"/>
    <w:rsid w:val="003D519D"/>
    <w:rsid w:val="003E2D92"/>
    <w:rsid w:val="003F01F4"/>
    <w:rsid w:val="003F0BC0"/>
    <w:rsid w:val="003F4FD7"/>
    <w:rsid w:val="003F6BB2"/>
    <w:rsid w:val="00403969"/>
    <w:rsid w:val="004055F4"/>
    <w:rsid w:val="00413451"/>
    <w:rsid w:val="004147A2"/>
    <w:rsid w:val="00424B89"/>
    <w:rsid w:val="00433072"/>
    <w:rsid w:val="00441110"/>
    <w:rsid w:val="0044242F"/>
    <w:rsid w:val="004428D9"/>
    <w:rsid w:val="00445743"/>
    <w:rsid w:val="00457B52"/>
    <w:rsid w:val="004635F3"/>
    <w:rsid w:val="00473536"/>
    <w:rsid w:val="00477674"/>
    <w:rsid w:val="0048273F"/>
    <w:rsid w:val="004939DD"/>
    <w:rsid w:val="004941CF"/>
    <w:rsid w:val="004958FF"/>
    <w:rsid w:val="004A5F88"/>
    <w:rsid w:val="004A7878"/>
    <w:rsid w:val="004B3B2B"/>
    <w:rsid w:val="004C2002"/>
    <w:rsid w:val="004D10F1"/>
    <w:rsid w:val="004D4596"/>
    <w:rsid w:val="004E0F7A"/>
    <w:rsid w:val="004F3F88"/>
    <w:rsid w:val="005069AD"/>
    <w:rsid w:val="0051126D"/>
    <w:rsid w:val="005130B2"/>
    <w:rsid w:val="00514985"/>
    <w:rsid w:val="0051620E"/>
    <w:rsid w:val="00516F6D"/>
    <w:rsid w:val="00517D99"/>
    <w:rsid w:val="00523713"/>
    <w:rsid w:val="005332BA"/>
    <w:rsid w:val="00535B6C"/>
    <w:rsid w:val="00537376"/>
    <w:rsid w:val="005404F6"/>
    <w:rsid w:val="00543F2B"/>
    <w:rsid w:val="00544F5E"/>
    <w:rsid w:val="00545F82"/>
    <w:rsid w:val="00546AE4"/>
    <w:rsid w:val="00547218"/>
    <w:rsid w:val="005520AB"/>
    <w:rsid w:val="00553B85"/>
    <w:rsid w:val="00555597"/>
    <w:rsid w:val="00560D29"/>
    <w:rsid w:val="00563FF1"/>
    <w:rsid w:val="005645F6"/>
    <w:rsid w:val="005722B0"/>
    <w:rsid w:val="00572654"/>
    <w:rsid w:val="00583AD7"/>
    <w:rsid w:val="005A5ECE"/>
    <w:rsid w:val="005A781C"/>
    <w:rsid w:val="005C0481"/>
    <w:rsid w:val="005D5E4F"/>
    <w:rsid w:val="005D6FE6"/>
    <w:rsid w:val="005D76E1"/>
    <w:rsid w:val="005D7FF9"/>
    <w:rsid w:val="00601451"/>
    <w:rsid w:val="0060302D"/>
    <w:rsid w:val="0060304C"/>
    <w:rsid w:val="00605E19"/>
    <w:rsid w:val="00610CF6"/>
    <w:rsid w:val="00612989"/>
    <w:rsid w:val="00622942"/>
    <w:rsid w:val="00626B9C"/>
    <w:rsid w:val="006321C1"/>
    <w:rsid w:val="00640F5B"/>
    <w:rsid w:val="00641AC8"/>
    <w:rsid w:val="00651732"/>
    <w:rsid w:val="0065434B"/>
    <w:rsid w:val="00667448"/>
    <w:rsid w:val="00670C71"/>
    <w:rsid w:val="006729AE"/>
    <w:rsid w:val="006766B5"/>
    <w:rsid w:val="00690C78"/>
    <w:rsid w:val="00694BE7"/>
    <w:rsid w:val="00696379"/>
    <w:rsid w:val="006B0740"/>
    <w:rsid w:val="006C01FB"/>
    <w:rsid w:val="006C0817"/>
    <w:rsid w:val="006C674B"/>
    <w:rsid w:val="006D208D"/>
    <w:rsid w:val="006D54EA"/>
    <w:rsid w:val="006E0F19"/>
    <w:rsid w:val="006E4EF0"/>
    <w:rsid w:val="006F077F"/>
    <w:rsid w:val="006F24D5"/>
    <w:rsid w:val="006F44F4"/>
    <w:rsid w:val="00703F27"/>
    <w:rsid w:val="0070445A"/>
    <w:rsid w:val="007168AF"/>
    <w:rsid w:val="00721CF3"/>
    <w:rsid w:val="00726B54"/>
    <w:rsid w:val="00731C15"/>
    <w:rsid w:val="00735914"/>
    <w:rsid w:val="007359F6"/>
    <w:rsid w:val="007369E3"/>
    <w:rsid w:val="007414E0"/>
    <w:rsid w:val="007426CD"/>
    <w:rsid w:val="00742CC0"/>
    <w:rsid w:val="00747EE3"/>
    <w:rsid w:val="007555F3"/>
    <w:rsid w:val="0076147F"/>
    <w:rsid w:val="00766CB3"/>
    <w:rsid w:val="00771980"/>
    <w:rsid w:val="00777483"/>
    <w:rsid w:val="00781CD5"/>
    <w:rsid w:val="00791C70"/>
    <w:rsid w:val="00792417"/>
    <w:rsid w:val="007936A9"/>
    <w:rsid w:val="00794A73"/>
    <w:rsid w:val="007963E8"/>
    <w:rsid w:val="007A265C"/>
    <w:rsid w:val="007A3DF4"/>
    <w:rsid w:val="007B0DE0"/>
    <w:rsid w:val="007B1ACB"/>
    <w:rsid w:val="007C19AE"/>
    <w:rsid w:val="007C563C"/>
    <w:rsid w:val="007D086D"/>
    <w:rsid w:val="007D1BBA"/>
    <w:rsid w:val="007D27F1"/>
    <w:rsid w:val="007D2F71"/>
    <w:rsid w:val="007D3B61"/>
    <w:rsid w:val="007E140C"/>
    <w:rsid w:val="007E6197"/>
    <w:rsid w:val="007E7946"/>
    <w:rsid w:val="007F28B6"/>
    <w:rsid w:val="008005C2"/>
    <w:rsid w:val="008012F7"/>
    <w:rsid w:val="00803847"/>
    <w:rsid w:val="008226F9"/>
    <w:rsid w:val="00827087"/>
    <w:rsid w:val="00836061"/>
    <w:rsid w:val="008379B4"/>
    <w:rsid w:val="0084042A"/>
    <w:rsid w:val="008456F0"/>
    <w:rsid w:val="00851942"/>
    <w:rsid w:val="008538BC"/>
    <w:rsid w:val="00866F06"/>
    <w:rsid w:val="00867CAD"/>
    <w:rsid w:val="00872FC6"/>
    <w:rsid w:val="00874188"/>
    <w:rsid w:val="00876052"/>
    <w:rsid w:val="008822A1"/>
    <w:rsid w:val="00886B58"/>
    <w:rsid w:val="00890558"/>
    <w:rsid w:val="0089303B"/>
    <w:rsid w:val="008A2185"/>
    <w:rsid w:val="008A5C5D"/>
    <w:rsid w:val="008B1AA6"/>
    <w:rsid w:val="008C1183"/>
    <w:rsid w:val="008C285C"/>
    <w:rsid w:val="008C4B0F"/>
    <w:rsid w:val="008C4CA4"/>
    <w:rsid w:val="008D1E35"/>
    <w:rsid w:val="008D296C"/>
    <w:rsid w:val="008D47F0"/>
    <w:rsid w:val="008E1D95"/>
    <w:rsid w:val="008E2C3C"/>
    <w:rsid w:val="008E5394"/>
    <w:rsid w:val="008F0659"/>
    <w:rsid w:val="008F144F"/>
    <w:rsid w:val="008F2A3C"/>
    <w:rsid w:val="008F315B"/>
    <w:rsid w:val="008F3A6C"/>
    <w:rsid w:val="008F7A69"/>
    <w:rsid w:val="00900A25"/>
    <w:rsid w:val="009019A1"/>
    <w:rsid w:val="009146F3"/>
    <w:rsid w:val="00922494"/>
    <w:rsid w:val="00924F33"/>
    <w:rsid w:val="00930300"/>
    <w:rsid w:val="00930EB0"/>
    <w:rsid w:val="0093539B"/>
    <w:rsid w:val="00941B10"/>
    <w:rsid w:val="00950CDB"/>
    <w:rsid w:val="0095362D"/>
    <w:rsid w:val="009631B1"/>
    <w:rsid w:val="009636A7"/>
    <w:rsid w:val="00970A18"/>
    <w:rsid w:val="00974412"/>
    <w:rsid w:val="009764E2"/>
    <w:rsid w:val="00976672"/>
    <w:rsid w:val="009767D8"/>
    <w:rsid w:val="009810AE"/>
    <w:rsid w:val="009830B5"/>
    <w:rsid w:val="00985B38"/>
    <w:rsid w:val="009956D1"/>
    <w:rsid w:val="0099579B"/>
    <w:rsid w:val="00996A8C"/>
    <w:rsid w:val="009A76E7"/>
    <w:rsid w:val="009B2FD3"/>
    <w:rsid w:val="009B441B"/>
    <w:rsid w:val="009B63F9"/>
    <w:rsid w:val="009D6EC5"/>
    <w:rsid w:val="009F44D6"/>
    <w:rsid w:val="009F727D"/>
    <w:rsid w:val="009F7B60"/>
    <w:rsid w:val="00A02F25"/>
    <w:rsid w:val="00A06766"/>
    <w:rsid w:val="00A07CED"/>
    <w:rsid w:val="00A12953"/>
    <w:rsid w:val="00A16D87"/>
    <w:rsid w:val="00A20506"/>
    <w:rsid w:val="00A40591"/>
    <w:rsid w:val="00A42699"/>
    <w:rsid w:val="00A43D06"/>
    <w:rsid w:val="00A522C5"/>
    <w:rsid w:val="00A6382B"/>
    <w:rsid w:val="00A66BCC"/>
    <w:rsid w:val="00A67EC5"/>
    <w:rsid w:val="00A867D7"/>
    <w:rsid w:val="00A90AA8"/>
    <w:rsid w:val="00AA07A0"/>
    <w:rsid w:val="00AA11E3"/>
    <w:rsid w:val="00AA7BFA"/>
    <w:rsid w:val="00AB196A"/>
    <w:rsid w:val="00AB5265"/>
    <w:rsid w:val="00AC2F88"/>
    <w:rsid w:val="00AC47BB"/>
    <w:rsid w:val="00AD29C4"/>
    <w:rsid w:val="00AE1939"/>
    <w:rsid w:val="00AE566E"/>
    <w:rsid w:val="00AE5A3B"/>
    <w:rsid w:val="00AE6729"/>
    <w:rsid w:val="00AE7324"/>
    <w:rsid w:val="00AF3A43"/>
    <w:rsid w:val="00AF5785"/>
    <w:rsid w:val="00B10E0F"/>
    <w:rsid w:val="00B15912"/>
    <w:rsid w:val="00B16636"/>
    <w:rsid w:val="00B1692A"/>
    <w:rsid w:val="00B32315"/>
    <w:rsid w:val="00B334C9"/>
    <w:rsid w:val="00B33E6B"/>
    <w:rsid w:val="00B44D04"/>
    <w:rsid w:val="00B456B8"/>
    <w:rsid w:val="00B566E1"/>
    <w:rsid w:val="00B63859"/>
    <w:rsid w:val="00B642B3"/>
    <w:rsid w:val="00B649CA"/>
    <w:rsid w:val="00B73D8E"/>
    <w:rsid w:val="00B934C6"/>
    <w:rsid w:val="00B9666F"/>
    <w:rsid w:val="00B97011"/>
    <w:rsid w:val="00BA0917"/>
    <w:rsid w:val="00BA0DCC"/>
    <w:rsid w:val="00BA3364"/>
    <w:rsid w:val="00BA5C1C"/>
    <w:rsid w:val="00BB0F93"/>
    <w:rsid w:val="00BC43B3"/>
    <w:rsid w:val="00BC553E"/>
    <w:rsid w:val="00BD0163"/>
    <w:rsid w:val="00BE5314"/>
    <w:rsid w:val="00BF4DB5"/>
    <w:rsid w:val="00C029B4"/>
    <w:rsid w:val="00C03EEA"/>
    <w:rsid w:val="00C06D03"/>
    <w:rsid w:val="00C07E94"/>
    <w:rsid w:val="00C25F8E"/>
    <w:rsid w:val="00C36FE4"/>
    <w:rsid w:val="00C437EF"/>
    <w:rsid w:val="00C62D43"/>
    <w:rsid w:val="00C6445C"/>
    <w:rsid w:val="00C70306"/>
    <w:rsid w:val="00C729E0"/>
    <w:rsid w:val="00C72DA3"/>
    <w:rsid w:val="00C81327"/>
    <w:rsid w:val="00C82340"/>
    <w:rsid w:val="00C83ADE"/>
    <w:rsid w:val="00C8408D"/>
    <w:rsid w:val="00C87E00"/>
    <w:rsid w:val="00C95CBA"/>
    <w:rsid w:val="00C964D4"/>
    <w:rsid w:val="00CA0A09"/>
    <w:rsid w:val="00CA1462"/>
    <w:rsid w:val="00CA2222"/>
    <w:rsid w:val="00CA57BA"/>
    <w:rsid w:val="00CA6324"/>
    <w:rsid w:val="00CA668C"/>
    <w:rsid w:val="00CA6912"/>
    <w:rsid w:val="00CB04C4"/>
    <w:rsid w:val="00CB5811"/>
    <w:rsid w:val="00CC16E5"/>
    <w:rsid w:val="00CD0496"/>
    <w:rsid w:val="00CD26CC"/>
    <w:rsid w:val="00CF45A8"/>
    <w:rsid w:val="00CF4B26"/>
    <w:rsid w:val="00CF7C85"/>
    <w:rsid w:val="00D05356"/>
    <w:rsid w:val="00D05973"/>
    <w:rsid w:val="00D07A6B"/>
    <w:rsid w:val="00D07F06"/>
    <w:rsid w:val="00D13524"/>
    <w:rsid w:val="00D17FC2"/>
    <w:rsid w:val="00D22D46"/>
    <w:rsid w:val="00D24ADE"/>
    <w:rsid w:val="00D36B5B"/>
    <w:rsid w:val="00D42872"/>
    <w:rsid w:val="00D44878"/>
    <w:rsid w:val="00D5684C"/>
    <w:rsid w:val="00D64D43"/>
    <w:rsid w:val="00D74D57"/>
    <w:rsid w:val="00D806D1"/>
    <w:rsid w:val="00D80DA4"/>
    <w:rsid w:val="00D864B9"/>
    <w:rsid w:val="00D8703A"/>
    <w:rsid w:val="00D927C1"/>
    <w:rsid w:val="00D94B9C"/>
    <w:rsid w:val="00D9591D"/>
    <w:rsid w:val="00DA0A89"/>
    <w:rsid w:val="00DA4980"/>
    <w:rsid w:val="00DA50AA"/>
    <w:rsid w:val="00DB79CB"/>
    <w:rsid w:val="00DC5D2E"/>
    <w:rsid w:val="00DC76CF"/>
    <w:rsid w:val="00DD0A7F"/>
    <w:rsid w:val="00DD4B81"/>
    <w:rsid w:val="00DD77C2"/>
    <w:rsid w:val="00DE2E6D"/>
    <w:rsid w:val="00DE53A6"/>
    <w:rsid w:val="00DF0043"/>
    <w:rsid w:val="00E05EDB"/>
    <w:rsid w:val="00E10C55"/>
    <w:rsid w:val="00E157DD"/>
    <w:rsid w:val="00E160F0"/>
    <w:rsid w:val="00E210D5"/>
    <w:rsid w:val="00E22437"/>
    <w:rsid w:val="00E27130"/>
    <w:rsid w:val="00E301DE"/>
    <w:rsid w:val="00E414E7"/>
    <w:rsid w:val="00E55080"/>
    <w:rsid w:val="00E62C7B"/>
    <w:rsid w:val="00E664E8"/>
    <w:rsid w:val="00E7016F"/>
    <w:rsid w:val="00E73D3B"/>
    <w:rsid w:val="00E84656"/>
    <w:rsid w:val="00E851B9"/>
    <w:rsid w:val="00E859A7"/>
    <w:rsid w:val="00E8697D"/>
    <w:rsid w:val="00E90BFF"/>
    <w:rsid w:val="00E9292F"/>
    <w:rsid w:val="00E92BFD"/>
    <w:rsid w:val="00E946C1"/>
    <w:rsid w:val="00E94A6A"/>
    <w:rsid w:val="00E95030"/>
    <w:rsid w:val="00E9786F"/>
    <w:rsid w:val="00EA0154"/>
    <w:rsid w:val="00EA6401"/>
    <w:rsid w:val="00EC1F82"/>
    <w:rsid w:val="00EC4032"/>
    <w:rsid w:val="00EC661E"/>
    <w:rsid w:val="00ED40A6"/>
    <w:rsid w:val="00EE62F7"/>
    <w:rsid w:val="00F03EAF"/>
    <w:rsid w:val="00F04385"/>
    <w:rsid w:val="00F10DCA"/>
    <w:rsid w:val="00F1747B"/>
    <w:rsid w:val="00F25697"/>
    <w:rsid w:val="00F37781"/>
    <w:rsid w:val="00F44B52"/>
    <w:rsid w:val="00F51B7A"/>
    <w:rsid w:val="00F51F44"/>
    <w:rsid w:val="00F5578D"/>
    <w:rsid w:val="00F56E31"/>
    <w:rsid w:val="00F71803"/>
    <w:rsid w:val="00F71835"/>
    <w:rsid w:val="00F75540"/>
    <w:rsid w:val="00F81EF6"/>
    <w:rsid w:val="00F85347"/>
    <w:rsid w:val="00F91429"/>
    <w:rsid w:val="00F91CC7"/>
    <w:rsid w:val="00F9332B"/>
    <w:rsid w:val="00FA08A7"/>
    <w:rsid w:val="00FA54C3"/>
    <w:rsid w:val="00FA5912"/>
    <w:rsid w:val="00FA5FB3"/>
    <w:rsid w:val="00FB1C22"/>
    <w:rsid w:val="00FD19FD"/>
    <w:rsid w:val="00FE082B"/>
    <w:rsid w:val="00FE29A4"/>
    <w:rsid w:val="00FE37B4"/>
    <w:rsid w:val="00FE55A8"/>
    <w:rsid w:val="00FF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979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FE5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6B0740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DanielB</dc:creator>
  <cp:lastModifiedBy>rodica.stefanescu</cp:lastModifiedBy>
  <cp:revision>15</cp:revision>
  <cp:lastPrinted>2016-04-08T08:39:00Z</cp:lastPrinted>
  <dcterms:created xsi:type="dcterms:W3CDTF">2015-11-23T13:10:00Z</dcterms:created>
  <dcterms:modified xsi:type="dcterms:W3CDTF">2016-05-06T10:37:00Z</dcterms:modified>
</cp:coreProperties>
</file>