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BC" w:rsidRDefault="000B7136" w:rsidP="00D049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 la adresa nr. 114</w:t>
      </w:r>
      <w:r w:rsidR="00D0495C" w:rsidRPr="00D0495C">
        <w:rPr>
          <w:rFonts w:ascii="Times New Roman" w:hAnsi="Times New Roman" w:cs="Times New Roman"/>
          <w:sz w:val="24"/>
          <w:szCs w:val="24"/>
        </w:rPr>
        <w:t>/DGMRS/09.02.2015</w:t>
      </w:r>
    </w:p>
    <w:p w:rsidR="00D0495C" w:rsidRDefault="00D0495C" w:rsidP="00823111">
      <w:pPr>
        <w:rPr>
          <w:rFonts w:ascii="Times New Roman" w:hAnsi="Times New Roman" w:cs="Times New Roman"/>
          <w:sz w:val="24"/>
          <w:szCs w:val="24"/>
        </w:rPr>
      </w:pPr>
    </w:p>
    <w:p w:rsidR="00D0495C" w:rsidRDefault="00D0495C" w:rsidP="00D0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5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12169B" w:rsidRDefault="0012169B" w:rsidP="00D04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680"/>
        <w:gridCol w:w="4338"/>
      </w:tblGrid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Actul normativ/Metodologia/Bibliografia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educaţiei naţionale nr. 1/2011, cu modificările și completările ulterioare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educaţiei naţionale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Legea-cadru nr. 284/2010 privind salarizarea             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unitară a personalului plătit din fonduri           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publice, cu modificările ulterioare      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Legea nr. 53/2003 - Codul muncii, republicată, cu modificările și completările ulterioare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Codul muncii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F62DC0" w:rsidRPr="00F11A81" w:rsidRDefault="00823111" w:rsidP="005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Programul de guvernare </w:t>
            </w:r>
            <w:r w:rsidR="005C2583"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2013-2016</w:t>
            </w:r>
            <w:r w:rsidR="00F62DC0"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338" w:type="dxa"/>
          </w:tcPr>
          <w:p w:rsidR="00F62DC0" w:rsidRPr="00F11A81" w:rsidRDefault="00823111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r w:rsidR="00F62DC0"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Ordonanţa Guvernului nr. 137/2000 privind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prevenirea şi sancţionarea tuturor formelor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de discriminare, aprobată cu modificări şi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completări prin Legea nr. 48/2002     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Prevenirea şi combaterea tuturor formelor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de  discriminare 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nr. 116/ 2002 privind prevenirea şi combaterea marginalizării sociale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Prevenirea şi combaterea marginalizării sociale. Cap. II, secţiunea IV – accesul la educaţie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Ordonanţa de Urgenţă nr. 75/2005 privind asigurarea calităţii educaţiei, cu modificările și completările ulterioare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Asigurarea calităţii</w:t>
            </w:r>
            <w:r w:rsidR="0022748C">
              <w:rPr>
                <w:rFonts w:ascii="Times New Roman" w:hAnsi="Times New Roman" w:cs="Times New Roman"/>
                <w:sz w:val="24"/>
                <w:szCs w:val="24"/>
              </w:rPr>
              <w:t xml:space="preserve">  în educaţie</w:t>
            </w:r>
            <w:bookmarkStart w:id="0" w:name="_GoBack"/>
            <w:bookmarkEnd w:id="0"/>
          </w:p>
        </w:tc>
      </w:tr>
    </w:tbl>
    <w:tbl>
      <w:tblPr>
        <w:tblW w:w="957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680"/>
        <w:gridCol w:w="4336"/>
      </w:tblGrid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OMECTS nr. 5547/06.10.2011, publicat în Monitorul Oficial al României, Partea I, nr. 746/24.10.2011</w:t>
            </w:r>
          </w:p>
        </w:tc>
        <w:tc>
          <w:tcPr>
            <w:tcW w:w="4336" w:type="dxa"/>
          </w:tcPr>
          <w:p w:rsidR="008E09BF" w:rsidRPr="00F11A81" w:rsidRDefault="008E09BF" w:rsidP="0075604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>Regulamentul de  inspecţie a unităților de învățământ preuniversitar</w:t>
            </w:r>
          </w:p>
        </w:tc>
      </w:tr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OMECTS nr. 5554/07.10.2011, publicat în Monitorul Oficial al României, Partea I, nr. 735/19.10.2011</w:t>
            </w:r>
          </w:p>
        </w:tc>
        <w:tc>
          <w:tcPr>
            <w:tcW w:w="4336" w:type="dxa"/>
            <w:vAlign w:val="center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Regulamentul de organizare şi funcţionare a  casei corpului didactic</w:t>
            </w:r>
          </w:p>
        </w:tc>
      </w:tr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756045">
            <w:pPr>
              <w:pStyle w:val="Header"/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 xml:space="preserve"> OMECTS nr. 5561/07.10.2011, publicat în Monitorul Oficial al României,</w:t>
            </w:r>
            <w:r w:rsidRPr="00F11A81">
              <w:rPr>
                <w:szCs w:val="24"/>
              </w:rPr>
              <w:t xml:space="preserve"> </w:t>
            </w:r>
            <w:r w:rsidRPr="00F11A81">
              <w:rPr>
                <w:szCs w:val="24"/>
                <w:lang w:val="ro-RO"/>
              </w:rPr>
              <w:t xml:space="preserve"> Partea I, </w:t>
            </w:r>
            <w:r w:rsidRPr="00F11A81">
              <w:rPr>
                <w:szCs w:val="24"/>
              </w:rPr>
              <w:t>nr. 767/31.10.</w:t>
            </w:r>
            <w:r w:rsidRPr="00F11A81">
              <w:rPr>
                <w:szCs w:val="24"/>
                <w:lang w:val="ro-RO"/>
              </w:rPr>
              <w:t>2011</w:t>
            </w:r>
          </w:p>
        </w:tc>
        <w:tc>
          <w:tcPr>
            <w:tcW w:w="4336" w:type="dxa"/>
            <w:vAlign w:val="center"/>
          </w:tcPr>
          <w:p w:rsidR="008E09BF" w:rsidRPr="00F11A81" w:rsidRDefault="008E09BF" w:rsidP="0075604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>Metodologia privind formarea continuă a personalului din învăţământul preuniversitar</w:t>
            </w:r>
          </w:p>
        </w:tc>
      </w:tr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7560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Gherguţ, A.. </w:t>
            </w:r>
            <w:r w:rsidRPr="00F11A8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Managementul general şi strategic în educaţie. Ghid practic</w:t>
            </w:r>
            <w:r w:rsidRPr="00F11A8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Iaşi, Polirom, 2007;</w:t>
            </w:r>
          </w:p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Institutul de Ştiinţe ale Educaţiei - Managementul educaţional pentru instituţiile de învăţământ,</w:t>
            </w:r>
          </w:p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Bucureşti, 2001</w:t>
            </w:r>
          </w:p>
        </w:tc>
      </w:tr>
      <w:tr w:rsidR="008E09BF" w:rsidRPr="00F11A81" w:rsidTr="0012169B">
        <w:trPr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Institutul Român de Management Educațional – Management educațional, coordonator Șerban Iosifescu, vol. Iși II, Ed. CRDMO, 2004</w:t>
            </w:r>
          </w:p>
        </w:tc>
      </w:tr>
    </w:tbl>
    <w:p w:rsidR="00F62DC0" w:rsidRPr="00D0495C" w:rsidRDefault="00F62DC0" w:rsidP="00F11A81">
      <w:pPr>
        <w:rPr>
          <w:rFonts w:ascii="Times New Roman" w:hAnsi="Times New Roman" w:cs="Times New Roman"/>
          <w:b/>
          <w:sz w:val="24"/>
          <w:szCs w:val="24"/>
        </w:rPr>
      </w:pPr>
    </w:p>
    <w:sectPr w:rsidR="00F62DC0" w:rsidRPr="00D0495C" w:rsidSect="0069786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A0BF2"/>
    <w:rsid w:val="000B7136"/>
    <w:rsid w:val="0012169B"/>
    <w:rsid w:val="0022748C"/>
    <w:rsid w:val="002911BC"/>
    <w:rsid w:val="002E3379"/>
    <w:rsid w:val="00357183"/>
    <w:rsid w:val="005C2583"/>
    <w:rsid w:val="005D4C4F"/>
    <w:rsid w:val="00697860"/>
    <w:rsid w:val="006D33B0"/>
    <w:rsid w:val="00823111"/>
    <w:rsid w:val="008E09BF"/>
    <w:rsid w:val="009B208F"/>
    <w:rsid w:val="00B24CC6"/>
    <w:rsid w:val="00C11E57"/>
    <w:rsid w:val="00CF11B3"/>
    <w:rsid w:val="00D0495C"/>
    <w:rsid w:val="00DA0BF2"/>
    <w:rsid w:val="00F11A81"/>
    <w:rsid w:val="00F4478F"/>
    <w:rsid w:val="00F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EFF2B-E9D6-47FC-BBBF-741D79B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F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0B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0BF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6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Barbulescu Adrian</cp:lastModifiedBy>
  <cp:revision>6</cp:revision>
  <dcterms:created xsi:type="dcterms:W3CDTF">2015-02-09T09:59:00Z</dcterms:created>
  <dcterms:modified xsi:type="dcterms:W3CDTF">2015-02-09T11:03:00Z</dcterms:modified>
</cp:coreProperties>
</file>